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905"/>
      </w:tblGrid>
      <w:tr w:rsidR="00B30164" w:rsidRPr="009F208A" w14:paraId="429DE2A6" w14:textId="77777777" w:rsidTr="00C83198">
        <w:trPr>
          <w:trHeight w:val="58"/>
        </w:trPr>
        <w:tc>
          <w:tcPr>
            <w:tcW w:w="9905" w:type="dxa"/>
          </w:tcPr>
          <w:p w14:paraId="3250035D" w14:textId="77777777" w:rsidR="008247BA" w:rsidRPr="00C83198" w:rsidRDefault="00B30164" w:rsidP="00C83198">
            <w:pPr>
              <w:jc w:val="center"/>
              <w:rPr>
                <w:rFonts w:ascii="Calibri" w:hAnsi="Calibri"/>
                <w:b/>
                <w:color w:val="235A37"/>
                <w:sz w:val="28"/>
                <w:szCs w:val="28"/>
              </w:rPr>
            </w:pPr>
            <w:r w:rsidRPr="008247BA">
              <w:rPr>
                <w:rFonts w:ascii="Calibri" w:hAnsi="Calibri"/>
                <w:b/>
                <w:color w:val="235A37"/>
                <w:sz w:val="28"/>
                <w:szCs w:val="28"/>
              </w:rPr>
              <w:t>JOB DESCRIPTION</w:t>
            </w:r>
          </w:p>
        </w:tc>
      </w:tr>
    </w:tbl>
    <w:p w14:paraId="3E0CC84E" w14:textId="77777777" w:rsidR="00740AB5" w:rsidRPr="009F208A" w:rsidRDefault="00740AB5" w:rsidP="009F208A">
      <w:pPr>
        <w:rPr>
          <w:rFonts w:ascii="Calibri" w:hAnsi="Calibri"/>
        </w:rPr>
      </w:pPr>
    </w:p>
    <w:tbl>
      <w:tblPr>
        <w:tblStyle w:val="TableGrid"/>
        <w:tblW w:w="0" w:type="auto"/>
        <w:jc w:val="center"/>
        <w:tblLook w:val="04A0" w:firstRow="1" w:lastRow="0" w:firstColumn="1" w:lastColumn="0" w:noHBand="0" w:noVBand="1"/>
      </w:tblPr>
      <w:tblGrid>
        <w:gridCol w:w="2830"/>
        <w:gridCol w:w="6951"/>
      </w:tblGrid>
      <w:tr w:rsidR="00740AB5" w:rsidRPr="009F208A" w14:paraId="77AC1432" w14:textId="77777777" w:rsidTr="00AA08AA">
        <w:trPr>
          <w:trHeight w:val="454"/>
          <w:jc w:val="center"/>
        </w:trPr>
        <w:tc>
          <w:tcPr>
            <w:tcW w:w="9781" w:type="dxa"/>
            <w:gridSpan w:val="2"/>
            <w:tcMar>
              <w:top w:w="57" w:type="dxa"/>
              <w:bottom w:w="57" w:type="dxa"/>
            </w:tcMar>
            <w:vAlign w:val="center"/>
          </w:tcPr>
          <w:p w14:paraId="0B6D358D" w14:textId="77777777" w:rsidR="00740AB5" w:rsidRPr="009F208A" w:rsidRDefault="00143C17" w:rsidP="009F208A">
            <w:pPr>
              <w:jc w:val="center"/>
              <w:rPr>
                <w:rFonts w:ascii="Calibri" w:hAnsi="Calibri"/>
                <w:b/>
              </w:rPr>
            </w:pPr>
            <w:r w:rsidRPr="009F208A">
              <w:rPr>
                <w:rFonts w:ascii="Calibri" w:hAnsi="Calibri"/>
                <w:b/>
                <w:color w:val="235A37"/>
              </w:rPr>
              <w:t>SUMMARY INFORMATION</w:t>
            </w:r>
          </w:p>
        </w:tc>
      </w:tr>
      <w:tr w:rsidR="00740AB5" w:rsidRPr="009F208A" w14:paraId="2215FBC9" w14:textId="77777777" w:rsidTr="00333982">
        <w:trPr>
          <w:jc w:val="center"/>
        </w:trPr>
        <w:tc>
          <w:tcPr>
            <w:tcW w:w="2830" w:type="dxa"/>
          </w:tcPr>
          <w:p w14:paraId="1F8FC84A" w14:textId="77777777" w:rsidR="00740AB5" w:rsidRPr="009F208A" w:rsidRDefault="004F0429" w:rsidP="009F208A">
            <w:pPr>
              <w:rPr>
                <w:rFonts w:ascii="Calibri" w:hAnsi="Calibri"/>
                <w:b/>
              </w:rPr>
            </w:pPr>
            <w:r w:rsidRPr="009F208A">
              <w:rPr>
                <w:rFonts w:ascii="Calibri" w:hAnsi="Calibri"/>
                <w:b/>
                <w:color w:val="235A37"/>
              </w:rPr>
              <w:t xml:space="preserve">Job </w:t>
            </w:r>
            <w:r w:rsidR="00740AB5" w:rsidRPr="009F208A">
              <w:rPr>
                <w:rFonts w:ascii="Calibri" w:hAnsi="Calibri"/>
                <w:b/>
                <w:color w:val="235A37"/>
              </w:rPr>
              <w:t>Title:</w:t>
            </w:r>
          </w:p>
        </w:tc>
        <w:tc>
          <w:tcPr>
            <w:tcW w:w="6951" w:type="dxa"/>
            <w:tcMar>
              <w:top w:w="57" w:type="dxa"/>
              <w:bottom w:w="57" w:type="dxa"/>
            </w:tcMar>
          </w:tcPr>
          <w:p w14:paraId="6A0377C0" w14:textId="77777777" w:rsidR="00740AB5" w:rsidRPr="009F208A" w:rsidRDefault="0039609F" w:rsidP="009F208A">
            <w:pPr>
              <w:jc w:val="both"/>
              <w:rPr>
                <w:rFonts w:ascii="Calibri" w:hAnsi="Calibri"/>
              </w:rPr>
            </w:pPr>
            <w:r>
              <w:rPr>
                <w:rFonts w:ascii="Calibri" w:hAnsi="Calibri"/>
              </w:rPr>
              <w:t>Gardener Caretaker 1</w:t>
            </w:r>
            <w:r w:rsidRPr="0039609F">
              <w:rPr>
                <w:rFonts w:ascii="Calibri" w:hAnsi="Calibri"/>
                <w:vertAlign w:val="superscript"/>
              </w:rPr>
              <w:t>st</w:t>
            </w:r>
            <w:r>
              <w:rPr>
                <w:rFonts w:ascii="Calibri" w:hAnsi="Calibri"/>
              </w:rPr>
              <w:t xml:space="preserve"> Class (GC1)</w:t>
            </w:r>
          </w:p>
        </w:tc>
      </w:tr>
      <w:tr w:rsidR="005537A0" w:rsidRPr="009F208A" w14:paraId="06E44261" w14:textId="77777777" w:rsidTr="00333982">
        <w:trPr>
          <w:jc w:val="center"/>
        </w:trPr>
        <w:tc>
          <w:tcPr>
            <w:tcW w:w="2830" w:type="dxa"/>
          </w:tcPr>
          <w:p w14:paraId="40690B3C" w14:textId="77777777" w:rsidR="005537A0" w:rsidRPr="009F208A" w:rsidRDefault="005537A0" w:rsidP="009F208A">
            <w:pPr>
              <w:rPr>
                <w:rFonts w:ascii="Calibri" w:hAnsi="Calibri"/>
                <w:b/>
                <w:color w:val="235A37"/>
              </w:rPr>
            </w:pPr>
            <w:r w:rsidRPr="009F208A">
              <w:rPr>
                <w:rFonts w:ascii="Calibri" w:hAnsi="Calibri"/>
                <w:b/>
                <w:color w:val="235A37"/>
              </w:rPr>
              <w:t>Department:</w:t>
            </w:r>
          </w:p>
        </w:tc>
        <w:tc>
          <w:tcPr>
            <w:tcW w:w="6951" w:type="dxa"/>
            <w:tcMar>
              <w:top w:w="57" w:type="dxa"/>
              <w:bottom w:w="57" w:type="dxa"/>
            </w:tcMar>
          </w:tcPr>
          <w:p w14:paraId="18E0E600" w14:textId="77777777" w:rsidR="005537A0" w:rsidRPr="009F208A" w:rsidRDefault="00CC542C" w:rsidP="009F208A">
            <w:pPr>
              <w:jc w:val="both"/>
              <w:rPr>
                <w:rFonts w:ascii="Calibri" w:hAnsi="Calibri"/>
              </w:rPr>
            </w:pPr>
            <w:r>
              <w:rPr>
                <w:rFonts w:ascii="Calibri" w:hAnsi="Calibri"/>
              </w:rPr>
              <w:t>Operations Department</w:t>
            </w:r>
          </w:p>
        </w:tc>
      </w:tr>
      <w:tr w:rsidR="00466D48" w:rsidRPr="009F208A" w14:paraId="22EB957E" w14:textId="77777777" w:rsidTr="00333982">
        <w:trPr>
          <w:jc w:val="center"/>
        </w:trPr>
        <w:tc>
          <w:tcPr>
            <w:tcW w:w="2830" w:type="dxa"/>
          </w:tcPr>
          <w:p w14:paraId="7DD33570" w14:textId="77777777" w:rsidR="00466D48" w:rsidRPr="009F208A" w:rsidRDefault="00513F9C" w:rsidP="009F208A">
            <w:pPr>
              <w:rPr>
                <w:rFonts w:ascii="Calibri" w:hAnsi="Calibri"/>
                <w:b/>
                <w:color w:val="235A37"/>
              </w:rPr>
            </w:pPr>
            <w:r>
              <w:rPr>
                <w:rFonts w:ascii="Calibri" w:hAnsi="Calibri"/>
                <w:b/>
                <w:color w:val="235A37"/>
              </w:rPr>
              <w:t>Contract Type:</w:t>
            </w:r>
          </w:p>
        </w:tc>
        <w:tc>
          <w:tcPr>
            <w:tcW w:w="6951" w:type="dxa"/>
            <w:tcMar>
              <w:top w:w="57" w:type="dxa"/>
              <w:bottom w:w="57" w:type="dxa"/>
            </w:tcMar>
          </w:tcPr>
          <w:p w14:paraId="2AB5FE5A" w14:textId="77777777" w:rsidR="00466D48" w:rsidRDefault="0039609F" w:rsidP="009F208A">
            <w:pPr>
              <w:jc w:val="both"/>
              <w:rPr>
                <w:rFonts w:ascii="Calibri" w:hAnsi="Calibri"/>
              </w:rPr>
            </w:pPr>
            <w:r>
              <w:rPr>
                <w:rFonts w:ascii="Calibri" w:hAnsi="Calibri"/>
              </w:rPr>
              <w:t>Permanent</w:t>
            </w:r>
          </w:p>
        </w:tc>
      </w:tr>
      <w:tr w:rsidR="004F0429" w:rsidRPr="009F208A" w14:paraId="5101EAA1" w14:textId="77777777" w:rsidTr="00333982">
        <w:trPr>
          <w:jc w:val="center"/>
        </w:trPr>
        <w:tc>
          <w:tcPr>
            <w:tcW w:w="2830" w:type="dxa"/>
          </w:tcPr>
          <w:p w14:paraId="42D2D199" w14:textId="77777777" w:rsidR="004F0429" w:rsidRPr="009F208A" w:rsidRDefault="004F0429" w:rsidP="009F208A">
            <w:pPr>
              <w:rPr>
                <w:rFonts w:ascii="Calibri" w:hAnsi="Calibri"/>
                <w:b/>
              </w:rPr>
            </w:pPr>
            <w:r w:rsidRPr="009F208A">
              <w:rPr>
                <w:rFonts w:ascii="Calibri" w:hAnsi="Calibri"/>
                <w:b/>
                <w:color w:val="235A37"/>
              </w:rPr>
              <w:t>Job Purpose:</w:t>
            </w:r>
          </w:p>
        </w:tc>
        <w:tc>
          <w:tcPr>
            <w:tcW w:w="6951" w:type="dxa"/>
            <w:tcMar>
              <w:top w:w="57" w:type="dxa"/>
              <w:bottom w:w="57" w:type="dxa"/>
            </w:tcMar>
          </w:tcPr>
          <w:p w14:paraId="2CBFB7B8" w14:textId="77777777" w:rsidR="00CC542C" w:rsidRPr="00CC542C" w:rsidRDefault="00CC542C" w:rsidP="00CC542C">
            <w:pPr>
              <w:jc w:val="both"/>
              <w:rPr>
                <w:rFonts w:ascii="Calibri" w:hAnsi="Calibri"/>
              </w:rPr>
            </w:pPr>
            <w:r w:rsidRPr="00CC542C">
              <w:rPr>
                <w:rFonts w:ascii="Calibri" w:hAnsi="Calibri"/>
              </w:rPr>
              <w:t xml:space="preserve">A GC1 is an experienced horticulturist who usually works in a mobile role or at a static </w:t>
            </w:r>
            <w:proofErr w:type="gramStart"/>
            <w:r w:rsidRPr="00CC542C">
              <w:rPr>
                <w:rFonts w:ascii="Calibri" w:hAnsi="Calibri"/>
              </w:rPr>
              <w:t>site, and</w:t>
            </w:r>
            <w:proofErr w:type="gramEnd"/>
            <w:r w:rsidRPr="00CC542C">
              <w:rPr>
                <w:rFonts w:ascii="Calibri" w:hAnsi="Calibri"/>
              </w:rPr>
              <w:t xml:space="preserve"> is responsible for the maintenance of a number of specific plots within a Region. A GC1 will carry out gardening maintenance and renovation work to the standards of excellence as set by the Commission, and according to horticultural policies and procedures. </w:t>
            </w:r>
          </w:p>
          <w:p w14:paraId="51F7DF37" w14:textId="77777777" w:rsidR="00CC542C" w:rsidRPr="00CC542C" w:rsidRDefault="00CC542C" w:rsidP="00CC542C">
            <w:pPr>
              <w:jc w:val="both"/>
              <w:rPr>
                <w:rFonts w:ascii="Calibri" w:hAnsi="Calibri"/>
              </w:rPr>
            </w:pPr>
          </w:p>
          <w:p w14:paraId="2D3B24DD" w14:textId="77777777" w:rsidR="004F0429" w:rsidRPr="009F208A" w:rsidRDefault="00CC542C" w:rsidP="00CC542C">
            <w:pPr>
              <w:jc w:val="both"/>
              <w:rPr>
                <w:rFonts w:ascii="Calibri" w:hAnsi="Calibri"/>
              </w:rPr>
            </w:pPr>
            <w:r w:rsidRPr="00CC542C">
              <w:rPr>
                <w:rFonts w:ascii="Calibri" w:hAnsi="Calibri"/>
              </w:rPr>
              <w:t>This is a practical role, requiring maintenance craft skills to undertake a wide range of duties. These include turf culture, headstone border maintenance and planting, pest control, machinery operation and maintenance, tree care, and the care of ornamental features.</w:t>
            </w:r>
          </w:p>
        </w:tc>
      </w:tr>
      <w:tr w:rsidR="0098644E" w:rsidRPr="009F208A" w14:paraId="40D06D97" w14:textId="77777777" w:rsidTr="00333982">
        <w:trPr>
          <w:jc w:val="center"/>
        </w:trPr>
        <w:tc>
          <w:tcPr>
            <w:tcW w:w="2830" w:type="dxa"/>
          </w:tcPr>
          <w:p w14:paraId="5193131B" w14:textId="77777777" w:rsidR="0098644E" w:rsidRPr="009F208A" w:rsidRDefault="0098644E" w:rsidP="009F208A">
            <w:pPr>
              <w:rPr>
                <w:rFonts w:ascii="Calibri" w:hAnsi="Calibri"/>
                <w:b/>
              </w:rPr>
            </w:pPr>
            <w:r w:rsidRPr="009F208A">
              <w:rPr>
                <w:rFonts w:ascii="Calibri" w:hAnsi="Calibri"/>
                <w:b/>
                <w:color w:val="235A37"/>
              </w:rPr>
              <w:t>Job Band:</w:t>
            </w:r>
          </w:p>
        </w:tc>
        <w:tc>
          <w:tcPr>
            <w:tcW w:w="6951" w:type="dxa"/>
            <w:tcMar>
              <w:top w:w="57" w:type="dxa"/>
              <w:bottom w:w="57" w:type="dxa"/>
            </w:tcMar>
          </w:tcPr>
          <w:p w14:paraId="1250CCE0" w14:textId="77777777" w:rsidR="0098644E" w:rsidRPr="009F208A" w:rsidRDefault="0039609F" w:rsidP="009F208A">
            <w:pPr>
              <w:jc w:val="both"/>
              <w:rPr>
                <w:rFonts w:ascii="Calibri" w:hAnsi="Calibri"/>
              </w:rPr>
            </w:pPr>
            <w:r>
              <w:rPr>
                <w:rFonts w:ascii="Calibri" w:hAnsi="Calibri"/>
              </w:rPr>
              <w:t>B</w:t>
            </w:r>
            <w:r w:rsidR="00D968E9">
              <w:rPr>
                <w:rFonts w:ascii="Calibri" w:hAnsi="Calibri"/>
              </w:rPr>
              <w:t>2</w:t>
            </w:r>
          </w:p>
        </w:tc>
      </w:tr>
      <w:tr w:rsidR="00740AB5" w:rsidRPr="009F208A" w14:paraId="2244B255" w14:textId="77777777" w:rsidTr="00333982">
        <w:trPr>
          <w:jc w:val="center"/>
        </w:trPr>
        <w:tc>
          <w:tcPr>
            <w:tcW w:w="2830" w:type="dxa"/>
          </w:tcPr>
          <w:p w14:paraId="170906E2" w14:textId="77777777" w:rsidR="00740AB5" w:rsidRPr="009F208A" w:rsidRDefault="00740AB5" w:rsidP="009F208A">
            <w:pPr>
              <w:rPr>
                <w:rFonts w:ascii="Calibri" w:hAnsi="Calibri"/>
                <w:b/>
              </w:rPr>
            </w:pPr>
            <w:r w:rsidRPr="009F208A">
              <w:rPr>
                <w:rFonts w:ascii="Calibri" w:hAnsi="Calibri"/>
                <w:b/>
                <w:color w:val="235A37"/>
              </w:rPr>
              <w:t xml:space="preserve">Reports to:  </w:t>
            </w:r>
          </w:p>
        </w:tc>
        <w:tc>
          <w:tcPr>
            <w:tcW w:w="6951" w:type="dxa"/>
            <w:tcMar>
              <w:top w:w="57" w:type="dxa"/>
              <w:bottom w:w="57" w:type="dxa"/>
            </w:tcMar>
          </w:tcPr>
          <w:p w14:paraId="5059DB73" w14:textId="166539B2" w:rsidR="00740AB5" w:rsidRPr="009F208A" w:rsidRDefault="0039609F" w:rsidP="009F208A">
            <w:pPr>
              <w:jc w:val="both"/>
              <w:rPr>
                <w:rFonts w:ascii="Calibri" w:hAnsi="Calibri"/>
              </w:rPr>
            </w:pPr>
            <w:r>
              <w:rPr>
                <w:rFonts w:ascii="Calibri" w:hAnsi="Calibri"/>
              </w:rPr>
              <w:t xml:space="preserve">Senior Head Gardener </w:t>
            </w:r>
          </w:p>
        </w:tc>
      </w:tr>
      <w:tr w:rsidR="00740AB5" w:rsidRPr="009F208A" w14:paraId="13E737CC" w14:textId="77777777" w:rsidTr="00333982">
        <w:trPr>
          <w:jc w:val="center"/>
        </w:trPr>
        <w:tc>
          <w:tcPr>
            <w:tcW w:w="2830" w:type="dxa"/>
          </w:tcPr>
          <w:p w14:paraId="407A1B67" w14:textId="77777777" w:rsidR="00740AB5" w:rsidRPr="009F208A" w:rsidRDefault="00513F9C" w:rsidP="009F208A">
            <w:pPr>
              <w:rPr>
                <w:rFonts w:ascii="Calibri" w:hAnsi="Calibri"/>
                <w:b/>
              </w:rPr>
            </w:pPr>
            <w:r>
              <w:rPr>
                <w:rFonts w:ascii="Calibri" w:hAnsi="Calibri"/>
                <w:b/>
                <w:color w:val="235A37"/>
              </w:rPr>
              <w:t>Direct R</w:t>
            </w:r>
            <w:r w:rsidR="007D5F1D" w:rsidRPr="009F208A">
              <w:rPr>
                <w:rFonts w:ascii="Calibri" w:hAnsi="Calibri"/>
                <w:b/>
                <w:color w:val="235A37"/>
              </w:rPr>
              <w:t>eports:</w:t>
            </w:r>
          </w:p>
        </w:tc>
        <w:tc>
          <w:tcPr>
            <w:tcW w:w="6951" w:type="dxa"/>
            <w:tcMar>
              <w:top w:w="57" w:type="dxa"/>
              <w:bottom w:w="57" w:type="dxa"/>
            </w:tcMar>
          </w:tcPr>
          <w:p w14:paraId="277A24EC" w14:textId="77777777" w:rsidR="00740AB5" w:rsidRPr="009F208A" w:rsidRDefault="0039609F" w:rsidP="009F208A">
            <w:pPr>
              <w:jc w:val="both"/>
              <w:rPr>
                <w:rFonts w:ascii="Calibri" w:hAnsi="Calibri"/>
              </w:rPr>
            </w:pPr>
            <w:r>
              <w:rPr>
                <w:rFonts w:ascii="Calibri" w:hAnsi="Calibri"/>
              </w:rPr>
              <w:t>N/A</w:t>
            </w:r>
          </w:p>
        </w:tc>
      </w:tr>
      <w:tr w:rsidR="00D60EFE" w:rsidRPr="009F208A" w14:paraId="68D3A5F1" w14:textId="77777777" w:rsidTr="00333982">
        <w:trPr>
          <w:jc w:val="center"/>
        </w:trPr>
        <w:tc>
          <w:tcPr>
            <w:tcW w:w="2830" w:type="dxa"/>
          </w:tcPr>
          <w:p w14:paraId="28543A38" w14:textId="77777777" w:rsidR="00D60EFE" w:rsidRPr="009F208A" w:rsidRDefault="00513F9C" w:rsidP="009F208A">
            <w:pPr>
              <w:rPr>
                <w:rFonts w:ascii="Calibri" w:hAnsi="Calibri"/>
                <w:b/>
                <w:color w:val="235A37"/>
              </w:rPr>
            </w:pPr>
            <w:r>
              <w:rPr>
                <w:rFonts w:ascii="Calibri" w:hAnsi="Calibri"/>
                <w:b/>
                <w:color w:val="235A37"/>
              </w:rPr>
              <w:t>Other Key C</w:t>
            </w:r>
            <w:r w:rsidR="00D60EFE" w:rsidRPr="009F208A">
              <w:rPr>
                <w:rFonts w:ascii="Calibri" w:hAnsi="Calibri"/>
                <w:b/>
                <w:color w:val="235A37"/>
              </w:rPr>
              <w:t>ontacts:</w:t>
            </w:r>
          </w:p>
        </w:tc>
        <w:tc>
          <w:tcPr>
            <w:tcW w:w="6951" w:type="dxa"/>
            <w:tcMar>
              <w:top w:w="57" w:type="dxa"/>
              <w:bottom w:w="57" w:type="dxa"/>
            </w:tcMar>
          </w:tcPr>
          <w:p w14:paraId="424A3728" w14:textId="77777777" w:rsidR="00CC542C" w:rsidRPr="00CC542C" w:rsidRDefault="00CC542C" w:rsidP="00CC542C">
            <w:pPr>
              <w:rPr>
                <w:rFonts w:ascii="Calibri" w:hAnsi="Calibri" w:cs="Arial"/>
                <w:b/>
              </w:rPr>
            </w:pPr>
            <w:r w:rsidRPr="00CC542C">
              <w:rPr>
                <w:rFonts w:ascii="Calibri" w:hAnsi="Calibri" w:cs="Arial"/>
              </w:rPr>
              <w:t>Regional Operations Coordinator, Regional Manager</w:t>
            </w:r>
          </w:p>
          <w:p w14:paraId="3432D7F1" w14:textId="77777777" w:rsidR="00CC542C" w:rsidRPr="00CC542C" w:rsidRDefault="00CC542C" w:rsidP="00CC542C">
            <w:pPr>
              <w:rPr>
                <w:rFonts w:ascii="Calibri" w:hAnsi="Calibri" w:cs="Arial"/>
                <w:b/>
              </w:rPr>
            </w:pPr>
            <w:r w:rsidRPr="00CC542C">
              <w:rPr>
                <w:rFonts w:ascii="Calibri" w:hAnsi="Calibri" w:cs="Arial"/>
              </w:rPr>
              <w:t>Head Gardener/Senior Head Gardener (if applicable)</w:t>
            </w:r>
          </w:p>
          <w:p w14:paraId="1D930D4C" w14:textId="77777777" w:rsidR="00CC542C" w:rsidRPr="00CC542C" w:rsidRDefault="00CC542C" w:rsidP="00CC542C">
            <w:pPr>
              <w:rPr>
                <w:rFonts w:ascii="Calibri" w:hAnsi="Calibri" w:cs="Arial"/>
                <w:b/>
              </w:rPr>
            </w:pPr>
            <w:r w:rsidRPr="00CC542C">
              <w:rPr>
                <w:rFonts w:ascii="Calibri" w:hAnsi="Calibri" w:cs="Arial"/>
              </w:rPr>
              <w:t>UKNA Technical Supervisor (</w:t>
            </w:r>
            <w:proofErr w:type="spellStart"/>
            <w:r w:rsidRPr="00CC542C">
              <w:rPr>
                <w:rFonts w:ascii="Calibri" w:hAnsi="Calibri" w:cs="Arial"/>
              </w:rPr>
              <w:t>Hort</w:t>
            </w:r>
            <w:proofErr w:type="spellEnd"/>
            <w:r w:rsidRPr="00CC542C">
              <w:rPr>
                <w:rFonts w:ascii="Calibri" w:hAnsi="Calibri" w:cs="Arial"/>
              </w:rPr>
              <w:t>)</w:t>
            </w:r>
          </w:p>
          <w:p w14:paraId="2D71E0CC" w14:textId="77777777" w:rsidR="00CC542C" w:rsidRPr="00CC542C" w:rsidRDefault="00CC542C" w:rsidP="00CC542C">
            <w:pPr>
              <w:rPr>
                <w:rFonts w:ascii="Calibri" w:hAnsi="Calibri" w:cs="Arial"/>
                <w:b/>
              </w:rPr>
            </w:pPr>
            <w:r w:rsidRPr="00CC542C">
              <w:rPr>
                <w:rFonts w:ascii="Calibri" w:hAnsi="Calibri" w:cs="Arial"/>
              </w:rPr>
              <w:t>UKNA Head Office staff</w:t>
            </w:r>
          </w:p>
          <w:p w14:paraId="04C9B0D4" w14:textId="77777777" w:rsidR="00CC542C" w:rsidRPr="00CC542C" w:rsidRDefault="00CC542C" w:rsidP="00CC542C">
            <w:pPr>
              <w:rPr>
                <w:rFonts w:ascii="Calibri" w:hAnsi="Calibri" w:cs="Arial"/>
                <w:b/>
              </w:rPr>
            </w:pPr>
            <w:r w:rsidRPr="00CC542C">
              <w:rPr>
                <w:rFonts w:ascii="Calibri" w:hAnsi="Calibri" w:cs="Arial"/>
              </w:rPr>
              <w:t>Local authorities, maintenance contractors and suppliers, and professional partner organisations.</w:t>
            </w:r>
          </w:p>
          <w:p w14:paraId="489169C4" w14:textId="77777777" w:rsidR="00CC542C" w:rsidRPr="00CC542C" w:rsidRDefault="00CC542C" w:rsidP="00CC542C">
            <w:pPr>
              <w:rPr>
                <w:rFonts w:ascii="Calibri" w:hAnsi="Calibri" w:cs="Arial"/>
                <w:b/>
              </w:rPr>
            </w:pPr>
            <w:r w:rsidRPr="00CC542C">
              <w:rPr>
                <w:rFonts w:ascii="Calibri" w:hAnsi="Calibri" w:cs="Arial"/>
              </w:rPr>
              <w:t>Volunteers and members of the CWGF</w:t>
            </w:r>
          </w:p>
          <w:p w14:paraId="0D935940" w14:textId="77777777" w:rsidR="00466D48" w:rsidRPr="00CC542C" w:rsidRDefault="00466D48" w:rsidP="00466D48">
            <w:pPr>
              <w:jc w:val="both"/>
              <w:rPr>
                <w:rFonts w:ascii="Calibri" w:hAnsi="Calibri"/>
              </w:rPr>
            </w:pPr>
          </w:p>
        </w:tc>
      </w:tr>
      <w:tr w:rsidR="004F0429" w:rsidRPr="009F208A" w14:paraId="2724AB10" w14:textId="77777777" w:rsidTr="00333982">
        <w:trPr>
          <w:jc w:val="center"/>
        </w:trPr>
        <w:tc>
          <w:tcPr>
            <w:tcW w:w="2830" w:type="dxa"/>
          </w:tcPr>
          <w:p w14:paraId="1A920983" w14:textId="77777777" w:rsidR="004F0429" w:rsidRPr="009F208A" w:rsidRDefault="004F0429" w:rsidP="009F208A">
            <w:pPr>
              <w:jc w:val="both"/>
              <w:rPr>
                <w:rFonts w:ascii="Calibri" w:hAnsi="Calibri"/>
                <w:b/>
              </w:rPr>
            </w:pPr>
            <w:r w:rsidRPr="009F208A">
              <w:rPr>
                <w:rFonts w:ascii="Calibri" w:hAnsi="Calibri"/>
                <w:b/>
                <w:color w:val="235A37"/>
              </w:rPr>
              <w:t xml:space="preserve">Financial </w:t>
            </w:r>
            <w:r w:rsidR="00513F9C">
              <w:rPr>
                <w:rFonts w:ascii="Calibri" w:hAnsi="Calibri"/>
                <w:b/>
                <w:color w:val="235A37"/>
              </w:rPr>
              <w:t>R</w:t>
            </w:r>
            <w:r w:rsidRPr="009F208A">
              <w:rPr>
                <w:rFonts w:ascii="Calibri" w:hAnsi="Calibri"/>
                <w:b/>
                <w:color w:val="235A37"/>
              </w:rPr>
              <w:t>esponsibilities:</w:t>
            </w:r>
          </w:p>
        </w:tc>
        <w:tc>
          <w:tcPr>
            <w:tcW w:w="6951" w:type="dxa"/>
            <w:tcMar>
              <w:top w:w="57" w:type="dxa"/>
              <w:bottom w:w="57" w:type="dxa"/>
            </w:tcMar>
          </w:tcPr>
          <w:p w14:paraId="6F839CD6" w14:textId="77777777" w:rsidR="004F0429" w:rsidRPr="009F208A" w:rsidRDefault="00CC542C" w:rsidP="009F208A">
            <w:pPr>
              <w:jc w:val="both"/>
              <w:rPr>
                <w:rFonts w:ascii="Calibri" w:hAnsi="Calibri"/>
              </w:rPr>
            </w:pPr>
            <w:r>
              <w:rPr>
                <w:rFonts w:ascii="Calibri" w:hAnsi="Calibri"/>
              </w:rPr>
              <w:t>Day to day operational purchases</w:t>
            </w:r>
          </w:p>
        </w:tc>
      </w:tr>
      <w:tr w:rsidR="00740AB5" w:rsidRPr="009F208A" w14:paraId="63E7781E" w14:textId="77777777" w:rsidTr="00333982">
        <w:trPr>
          <w:jc w:val="center"/>
        </w:trPr>
        <w:tc>
          <w:tcPr>
            <w:tcW w:w="2830" w:type="dxa"/>
          </w:tcPr>
          <w:p w14:paraId="44C35F40" w14:textId="77777777" w:rsidR="00740AB5" w:rsidRPr="009F208A" w:rsidRDefault="00740AB5" w:rsidP="009F208A">
            <w:pPr>
              <w:rPr>
                <w:rFonts w:ascii="Calibri" w:hAnsi="Calibri"/>
                <w:b/>
                <w:color w:val="235A37"/>
              </w:rPr>
            </w:pPr>
            <w:r w:rsidRPr="009F208A">
              <w:rPr>
                <w:rFonts w:ascii="Calibri" w:hAnsi="Calibri"/>
                <w:b/>
                <w:color w:val="235A37"/>
              </w:rPr>
              <w:t>Location:</w:t>
            </w:r>
          </w:p>
        </w:tc>
        <w:tc>
          <w:tcPr>
            <w:tcW w:w="6951" w:type="dxa"/>
            <w:tcMar>
              <w:top w:w="57" w:type="dxa"/>
              <w:bottom w:w="57" w:type="dxa"/>
            </w:tcMar>
          </w:tcPr>
          <w:p w14:paraId="1629FD4F" w14:textId="3464A47B" w:rsidR="00740AB5" w:rsidRPr="009F208A" w:rsidRDefault="00BE1114" w:rsidP="00E6402B">
            <w:pPr>
              <w:jc w:val="both"/>
              <w:rPr>
                <w:rFonts w:ascii="Calibri" w:hAnsi="Calibri"/>
              </w:rPr>
            </w:pPr>
            <w:r w:rsidRPr="00BE1114">
              <w:rPr>
                <w:rFonts w:ascii="Calibri" w:hAnsi="Calibri"/>
              </w:rPr>
              <w:t>South East Region</w:t>
            </w:r>
            <w:r>
              <w:rPr>
                <w:rFonts w:ascii="Calibri" w:hAnsi="Calibri"/>
              </w:rPr>
              <w:t xml:space="preserve"> covering </w:t>
            </w:r>
            <w:r w:rsidRPr="00BE1114">
              <w:rPr>
                <w:rFonts w:ascii="Calibri" w:hAnsi="Calibri"/>
              </w:rPr>
              <w:t>Beckenham, Camberwell, Croydon, Mitcham and Streatham areas</w:t>
            </w:r>
          </w:p>
        </w:tc>
      </w:tr>
      <w:tr w:rsidR="00821B18" w:rsidRPr="009F208A" w14:paraId="7036E928" w14:textId="77777777" w:rsidTr="00333982">
        <w:trPr>
          <w:jc w:val="center"/>
        </w:trPr>
        <w:tc>
          <w:tcPr>
            <w:tcW w:w="2830" w:type="dxa"/>
          </w:tcPr>
          <w:p w14:paraId="41F80E7C" w14:textId="77777777" w:rsidR="00821B18" w:rsidRPr="009F208A" w:rsidRDefault="00821B18" w:rsidP="009F208A">
            <w:pPr>
              <w:rPr>
                <w:rFonts w:ascii="Calibri" w:hAnsi="Calibri"/>
                <w:b/>
              </w:rPr>
            </w:pPr>
            <w:r w:rsidRPr="009F208A">
              <w:rPr>
                <w:rFonts w:ascii="Calibri" w:hAnsi="Calibri"/>
                <w:b/>
                <w:color w:val="235A37"/>
              </w:rPr>
              <w:t>Working hours:</w:t>
            </w:r>
          </w:p>
        </w:tc>
        <w:tc>
          <w:tcPr>
            <w:tcW w:w="6951" w:type="dxa"/>
            <w:tcMar>
              <w:top w:w="57" w:type="dxa"/>
              <w:bottom w:w="57" w:type="dxa"/>
            </w:tcMar>
          </w:tcPr>
          <w:p w14:paraId="645080FD" w14:textId="77777777" w:rsidR="00731AF2" w:rsidRPr="00731AF2" w:rsidRDefault="00731AF2" w:rsidP="00731AF2">
            <w:pPr>
              <w:jc w:val="both"/>
              <w:rPr>
                <w:rFonts w:ascii="Calibri" w:hAnsi="Calibri"/>
              </w:rPr>
            </w:pPr>
            <w:r w:rsidRPr="00731AF2">
              <w:rPr>
                <w:rFonts w:ascii="Calibri" w:hAnsi="Calibri"/>
                <w:b/>
              </w:rPr>
              <w:t>Summer Hours</w:t>
            </w:r>
            <w:r w:rsidRPr="00731AF2">
              <w:rPr>
                <w:rFonts w:ascii="Calibri" w:hAnsi="Calibri"/>
              </w:rPr>
              <w:t xml:space="preserve"> </w:t>
            </w:r>
            <w:proofErr w:type="gramStart"/>
            <w:r w:rsidRPr="00731AF2">
              <w:rPr>
                <w:rFonts w:ascii="Calibri" w:hAnsi="Calibri"/>
              </w:rPr>
              <w:t>-  Monday</w:t>
            </w:r>
            <w:proofErr w:type="gramEnd"/>
            <w:r w:rsidRPr="00731AF2">
              <w:rPr>
                <w:rFonts w:ascii="Calibri" w:hAnsi="Calibri"/>
              </w:rPr>
              <w:t xml:space="preserve"> to Thursday</w:t>
            </w:r>
            <w:r>
              <w:rPr>
                <w:rFonts w:ascii="Calibri" w:hAnsi="Calibri"/>
              </w:rPr>
              <w:t xml:space="preserve">    </w:t>
            </w:r>
            <w:r w:rsidRPr="00731AF2">
              <w:rPr>
                <w:rFonts w:ascii="Calibri" w:hAnsi="Calibri"/>
              </w:rPr>
              <w:t>0800 to 1230</w:t>
            </w:r>
            <w:r>
              <w:rPr>
                <w:rFonts w:ascii="Calibri" w:hAnsi="Calibri"/>
              </w:rPr>
              <w:t xml:space="preserve">  </w:t>
            </w:r>
            <w:r w:rsidRPr="00731AF2">
              <w:rPr>
                <w:rFonts w:ascii="Calibri" w:hAnsi="Calibri"/>
              </w:rPr>
              <w:t>hours</w:t>
            </w:r>
          </w:p>
          <w:p w14:paraId="7F7150DC" w14:textId="77777777" w:rsidR="00731AF2" w:rsidRPr="00731AF2" w:rsidRDefault="00731AF2" w:rsidP="00731AF2">
            <w:pPr>
              <w:jc w:val="both"/>
              <w:rPr>
                <w:rFonts w:ascii="Calibri" w:hAnsi="Calibri"/>
              </w:rPr>
            </w:pPr>
            <w:r w:rsidRPr="00731AF2">
              <w:rPr>
                <w:rFonts w:ascii="Calibri" w:hAnsi="Calibri"/>
              </w:rPr>
              <w:tab/>
            </w:r>
            <w:r w:rsidRPr="00731AF2">
              <w:rPr>
                <w:rFonts w:ascii="Calibri" w:hAnsi="Calibri"/>
              </w:rPr>
              <w:tab/>
            </w:r>
            <w:r w:rsidRPr="00731AF2">
              <w:rPr>
                <w:rFonts w:ascii="Calibri" w:hAnsi="Calibri"/>
              </w:rPr>
              <w:tab/>
            </w:r>
            <w:r w:rsidRPr="00731AF2">
              <w:rPr>
                <w:rFonts w:ascii="Calibri" w:hAnsi="Calibri"/>
              </w:rPr>
              <w:tab/>
            </w:r>
            <w:r w:rsidRPr="00731AF2">
              <w:rPr>
                <w:rFonts w:ascii="Calibri" w:hAnsi="Calibri"/>
              </w:rPr>
              <w:tab/>
            </w:r>
            <w:r>
              <w:rPr>
                <w:rFonts w:ascii="Calibri" w:hAnsi="Calibri"/>
              </w:rPr>
              <w:t xml:space="preserve">      </w:t>
            </w:r>
            <w:r w:rsidRPr="00731AF2">
              <w:rPr>
                <w:rFonts w:ascii="Calibri" w:hAnsi="Calibri"/>
              </w:rPr>
              <w:t xml:space="preserve">1300 to </w:t>
            </w:r>
            <w:proofErr w:type="gramStart"/>
            <w:r w:rsidRPr="00731AF2">
              <w:rPr>
                <w:rFonts w:ascii="Calibri" w:hAnsi="Calibri"/>
              </w:rPr>
              <w:t>1630</w:t>
            </w:r>
            <w:r>
              <w:rPr>
                <w:rFonts w:ascii="Calibri" w:hAnsi="Calibri"/>
              </w:rPr>
              <w:t xml:space="preserve">  </w:t>
            </w:r>
            <w:r w:rsidRPr="00731AF2">
              <w:rPr>
                <w:rFonts w:ascii="Calibri" w:hAnsi="Calibri"/>
              </w:rPr>
              <w:t>hours</w:t>
            </w:r>
            <w:proofErr w:type="gramEnd"/>
          </w:p>
          <w:p w14:paraId="3937F7CA" w14:textId="77777777" w:rsidR="00731AF2" w:rsidRPr="00731AF2" w:rsidRDefault="00731AF2" w:rsidP="00731AF2">
            <w:pPr>
              <w:jc w:val="both"/>
              <w:rPr>
                <w:rFonts w:ascii="Calibri" w:hAnsi="Calibri"/>
              </w:rPr>
            </w:pPr>
            <w:r w:rsidRPr="00731AF2">
              <w:rPr>
                <w:rFonts w:ascii="Calibri" w:hAnsi="Calibri"/>
              </w:rPr>
              <w:tab/>
            </w:r>
            <w:r>
              <w:rPr>
                <w:rFonts w:ascii="Calibri" w:hAnsi="Calibri"/>
              </w:rPr>
              <w:t xml:space="preserve">                  </w:t>
            </w:r>
            <w:r w:rsidRPr="00731AF2">
              <w:rPr>
                <w:rFonts w:ascii="Calibri" w:hAnsi="Calibri"/>
              </w:rPr>
              <w:t>Friday</w:t>
            </w:r>
            <w:r w:rsidRPr="00731AF2">
              <w:rPr>
                <w:rFonts w:ascii="Calibri" w:hAnsi="Calibri"/>
              </w:rPr>
              <w:tab/>
            </w:r>
            <w:r w:rsidRPr="00731AF2">
              <w:rPr>
                <w:rFonts w:ascii="Calibri" w:hAnsi="Calibri"/>
              </w:rPr>
              <w:tab/>
            </w:r>
            <w:r>
              <w:rPr>
                <w:rFonts w:ascii="Calibri" w:hAnsi="Calibri"/>
              </w:rPr>
              <w:t xml:space="preserve">      </w:t>
            </w:r>
            <w:r w:rsidRPr="00731AF2">
              <w:rPr>
                <w:rFonts w:ascii="Calibri" w:hAnsi="Calibri"/>
              </w:rPr>
              <w:t xml:space="preserve">0800 to </w:t>
            </w:r>
            <w:proofErr w:type="gramStart"/>
            <w:r w:rsidRPr="00731AF2">
              <w:rPr>
                <w:rFonts w:ascii="Calibri" w:hAnsi="Calibri"/>
              </w:rPr>
              <w:t>1230</w:t>
            </w:r>
            <w:r>
              <w:rPr>
                <w:rFonts w:ascii="Calibri" w:hAnsi="Calibri"/>
              </w:rPr>
              <w:t xml:space="preserve">  </w:t>
            </w:r>
            <w:r w:rsidRPr="00731AF2">
              <w:rPr>
                <w:rFonts w:ascii="Calibri" w:hAnsi="Calibri"/>
              </w:rPr>
              <w:t>hours</w:t>
            </w:r>
            <w:proofErr w:type="gramEnd"/>
            <w:r w:rsidRPr="00731AF2">
              <w:rPr>
                <w:rFonts w:ascii="Calibri" w:hAnsi="Calibri"/>
              </w:rPr>
              <w:t xml:space="preserve"> </w:t>
            </w:r>
          </w:p>
          <w:p w14:paraId="3329E191" w14:textId="77777777" w:rsidR="00731AF2" w:rsidRPr="00731AF2" w:rsidRDefault="00731AF2" w:rsidP="00731AF2">
            <w:pPr>
              <w:jc w:val="both"/>
              <w:rPr>
                <w:rFonts w:ascii="Calibri" w:hAnsi="Calibri"/>
              </w:rPr>
            </w:pPr>
            <w:r>
              <w:rPr>
                <w:rFonts w:ascii="Calibri" w:hAnsi="Calibri"/>
              </w:rPr>
              <w:t xml:space="preserve">                                                                        </w:t>
            </w:r>
            <w:r w:rsidRPr="00731AF2">
              <w:rPr>
                <w:rFonts w:ascii="Calibri" w:hAnsi="Calibri"/>
              </w:rPr>
              <w:t>1300 to 1430   hours</w:t>
            </w:r>
          </w:p>
          <w:p w14:paraId="68BF41B4" w14:textId="77777777" w:rsidR="00731AF2" w:rsidRPr="00731AF2" w:rsidRDefault="00731AF2" w:rsidP="00731AF2">
            <w:pPr>
              <w:jc w:val="both"/>
              <w:rPr>
                <w:rFonts w:ascii="Calibri" w:hAnsi="Calibri"/>
              </w:rPr>
            </w:pPr>
            <w:r w:rsidRPr="00731AF2">
              <w:rPr>
                <w:rFonts w:ascii="Calibri" w:hAnsi="Calibri"/>
              </w:rPr>
              <w:tab/>
            </w:r>
          </w:p>
          <w:p w14:paraId="0C4881EB" w14:textId="1E3F4BD5" w:rsidR="00731AF2" w:rsidRPr="00731AF2" w:rsidRDefault="00731AF2" w:rsidP="00731AF2">
            <w:pPr>
              <w:jc w:val="both"/>
              <w:rPr>
                <w:rFonts w:ascii="Calibri" w:hAnsi="Calibri"/>
              </w:rPr>
            </w:pPr>
            <w:r w:rsidRPr="00731AF2">
              <w:rPr>
                <w:rFonts w:ascii="Calibri" w:hAnsi="Calibri"/>
                <w:b/>
              </w:rPr>
              <w:t>Winter Hours</w:t>
            </w:r>
            <w:r w:rsidRPr="00731AF2">
              <w:rPr>
                <w:rFonts w:ascii="Calibri" w:hAnsi="Calibri"/>
              </w:rPr>
              <w:tab/>
              <w:t>-    Monday to Thursday</w:t>
            </w:r>
            <w:r>
              <w:rPr>
                <w:rFonts w:ascii="Calibri" w:hAnsi="Calibri"/>
              </w:rPr>
              <w:t xml:space="preserve">   </w:t>
            </w:r>
            <w:r w:rsidRPr="00731AF2">
              <w:rPr>
                <w:rFonts w:ascii="Calibri" w:hAnsi="Calibri"/>
              </w:rPr>
              <w:t>08</w:t>
            </w:r>
            <w:r w:rsidR="00497F0F">
              <w:rPr>
                <w:rFonts w:ascii="Calibri" w:hAnsi="Calibri"/>
              </w:rPr>
              <w:t>0</w:t>
            </w:r>
            <w:r w:rsidRPr="00731AF2">
              <w:rPr>
                <w:rFonts w:ascii="Calibri" w:hAnsi="Calibri"/>
              </w:rPr>
              <w:t>0 to 1230</w:t>
            </w:r>
            <w:r>
              <w:rPr>
                <w:rFonts w:ascii="Calibri" w:hAnsi="Calibri"/>
              </w:rPr>
              <w:t xml:space="preserve"> </w:t>
            </w:r>
            <w:r w:rsidRPr="00731AF2">
              <w:rPr>
                <w:rFonts w:ascii="Calibri" w:hAnsi="Calibri"/>
              </w:rPr>
              <w:t>hours</w:t>
            </w:r>
          </w:p>
          <w:p w14:paraId="54ACBA95" w14:textId="77777777" w:rsidR="00731AF2" w:rsidRPr="00731AF2" w:rsidRDefault="00731AF2" w:rsidP="00731AF2">
            <w:pPr>
              <w:jc w:val="both"/>
              <w:rPr>
                <w:rFonts w:ascii="Calibri" w:hAnsi="Calibri"/>
              </w:rPr>
            </w:pPr>
            <w:r w:rsidRPr="00731AF2">
              <w:rPr>
                <w:rFonts w:ascii="Calibri" w:hAnsi="Calibri"/>
              </w:rPr>
              <w:tab/>
            </w:r>
            <w:r w:rsidRPr="00731AF2">
              <w:rPr>
                <w:rFonts w:ascii="Calibri" w:hAnsi="Calibri"/>
              </w:rPr>
              <w:tab/>
            </w:r>
            <w:r w:rsidRPr="00731AF2">
              <w:rPr>
                <w:rFonts w:ascii="Calibri" w:hAnsi="Calibri"/>
              </w:rPr>
              <w:tab/>
            </w:r>
            <w:r>
              <w:rPr>
                <w:rFonts w:ascii="Calibri" w:hAnsi="Calibri"/>
              </w:rPr>
              <w:t xml:space="preserve">     </w:t>
            </w:r>
            <w:r w:rsidRPr="00731AF2">
              <w:rPr>
                <w:rFonts w:ascii="Calibri" w:hAnsi="Calibri"/>
              </w:rPr>
              <w:tab/>
            </w:r>
            <w:r w:rsidRPr="00731AF2">
              <w:rPr>
                <w:rFonts w:ascii="Calibri" w:hAnsi="Calibri"/>
              </w:rPr>
              <w:tab/>
            </w:r>
            <w:r>
              <w:rPr>
                <w:rFonts w:ascii="Calibri" w:hAnsi="Calibri"/>
              </w:rPr>
              <w:t xml:space="preserve">      </w:t>
            </w:r>
            <w:r w:rsidRPr="00731AF2">
              <w:rPr>
                <w:rFonts w:ascii="Calibri" w:hAnsi="Calibri"/>
              </w:rPr>
              <w:t>1300 to 1530</w:t>
            </w:r>
            <w:r>
              <w:rPr>
                <w:rFonts w:ascii="Calibri" w:hAnsi="Calibri"/>
              </w:rPr>
              <w:t xml:space="preserve"> </w:t>
            </w:r>
            <w:r w:rsidRPr="00731AF2">
              <w:rPr>
                <w:rFonts w:ascii="Calibri" w:hAnsi="Calibri"/>
              </w:rPr>
              <w:t>hours</w:t>
            </w:r>
          </w:p>
          <w:p w14:paraId="017ED866" w14:textId="093E285B" w:rsidR="00731AF2" w:rsidRPr="00731AF2" w:rsidRDefault="00731AF2" w:rsidP="00731AF2">
            <w:pPr>
              <w:jc w:val="both"/>
              <w:rPr>
                <w:rFonts w:ascii="Calibri" w:hAnsi="Calibri"/>
              </w:rPr>
            </w:pPr>
            <w:r w:rsidRPr="00731AF2">
              <w:rPr>
                <w:rFonts w:ascii="Calibri" w:hAnsi="Calibri"/>
              </w:rPr>
              <w:tab/>
            </w:r>
            <w:r>
              <w:rPr>
                <w:rFonts w:ascii="Calibri" w:hAnsi="Calibri"/>
              </w:rPr>
              <w:t xml:space="preserve">                   </w:t>
            </w:r>
            <w:proofErr w:type="gramStart"/>
            <w:r w:rsidRPr="00731AF2">
              <w:rPr>
                <w:rFonts w:ascii="Calibri" w:hAnsi="Calibri"/>
              </w:rPr>
              <w:t>Friday</w:t>
            </w:r>
            <w:r>
              <w:rPr>
                <w:rFonts w:ascii="Calibri" w:hAnsi="Calibri"/>
              </w:rPr>
              <w:t xml:space="preserve">  </w:t>
            </w:r>
            <w:r w:rsidRPr="00731AF2">
              <w:rPr>
                <w:rFonts w:ascii="Calibri" w:hAnsi="Calibri"/>
              </w:rPr>
              <w:tab/>
            </w:r>
            <w:proofErr w:type="gramEnd"/>
            <w:r w:rsidRPr="00731AF2">
              <w:rPr>
                <w:rFonts w:ascii="Calibri" w:hAnsi="Calibri"/>
              </w:rPr>
              <w:tab/>
            </w:r>
            <w:r>
              <w:rPr>
                <w:rFonts w:ascii="Calibri" w:hAnsi="Calibri"/>
              </w:rPr>
              <w:t xml:space="preserve">      </w:t>
            </w:r>
            <w:r w:rsidRPr="00731AF2">
              <w:rPr>
                <w:rFonts w:ascii="Calibri" w:hAnsi="Calibri"/>
              </w:rPr>
              <w:t>08</w:t>
            </w:r>
            <w:r w:rsidR="00497F0F">
              <w:rPr>
                <w:rFonts w:ascii="Calibri" w:hAnsi="Calibri"/>
              </w:rPr>
              <w:t>0</w:t>
            </w:r>
            <w:r w:rsidRPr="00731AF2">
              <w:rPr>
                <w:rFonts w:ascii="Calibri" w:hAnsi="Calibri"/>
              </w:rPr>
              <w:t>0 to 1230   hours</w:t>
            </w:r>
          </w:p>
          <w:p w14:paraId="7A40749A" w14:textId="77777777" w:rsidR="00731AF2" w:rsidRDefault="00731AF2" w:rsidP="00731AF2">
            <w:pPr>
              <w:jc w:val="both"/>
              <w:rPr>
                <w:rFonts w:ascii="Calibri" w:hAnsi="Calibri"/>
              </w:rPr>
            </w:pPr>
            <w:r w:rsidRPr="00731AF2">
              <w:rPr>
                <w:rFonts w:ascii="Calibri" w:hAnsi="Calibri"/>
              </w:rPr>
              <w:tab/>
            </w:r>
            <w:r w:rsidRPr="00731AF2">
              <w:rPr>
                <w:rFonts w:ascii="Calibri" w:hAnsi="Calibri"/>
              </w:rPr>
              <w:tab/>
            </w:r>
            <w:r w:rsidRPr="00731AF2">
              <w:rPr>
                <w:rFonts w:ascii="Calibri" w:hAnsi="Calibri"/>
              </w:rPr>
              <w:tab/>
            </w:r>
            <w:r w:rsidRPr="00731AF2">
              <w:rPr>
                <w:rFonts w:ascii="Calibri" w:hAnsi="Calibri"/>
              </w:rPr>
              <w:tab/>
            </w:r>
            <w:r w:rsidRPr="00731AF2">
              <w:rPr>
                <w:rFonts w:ascii="Calibri" w:hAnsi="Calibri"/>
              </w:rPr>
              <w:tab/>
            </w:r>
            <w:r>
              <w:rPr>
                <w:rFonts w:ascii="Calibri" w:hAnsi="Calibri"/>
              </w:rPr>
              <w:t xml:space="preserve">      </w:t>
            </w:r>
            <w:r w:rsidRPr="00731AF2">
              <w:rPr>
                <w:rFonts w:ascii="Calibri" w:hAnsi="Calibri"/>
              </w:rPr>
              <w:t>1400 to 1430   hours</w:t>
            </w:r>
          </w:p>
          <w:p w14:paraId="15C636F4" w14:textId="77777777" w:rsidR="00141DDA" w:rsidRPr="00117E41" w:rsidRDefault="00141DDA" w:rsidP="00731AF2">
            <w:pPr>
              <w:jc w:val="both"/>
              <w:rPr>
                <w:rFonts w:ascii="Calibri" w:hAnsi="Calibri"/>
                <w:color w:val="FF0000"/>
              </w:rPr>
            </w:pPr>
            <w:r w:rsidRPr="00117E41">
              <w:rPr>
                <w:rFonts w:ascii="Calibri" w:hAnsi="Calibri"/>
                <w:color w:val="000000" w:themeColor="text1"/>
              </w:rPr>
              <w:lastRenderedPageBreak/>
              <w:t xml:space="preserve">There will be occasions where you will be required to work </w:t>
            </w:r>
            <w:r w:rsidR="00085116" w:rsidRPr="00117E41">
              <w:rPr>
                <w:rFonts w:ascii="Calibri" w:hAnsi="Calibri"/>
                <w:color w:val="000000" w:themeColor="text1"/>
              </w:rPr>
              <w:t>overtime/</w:t>
            </w:r>
            <w:r w:rsidRPr="00117E41">
              <w:rPr>
                <w:rFonts w:ascii="Calibri" w:hAnsi="Calibri"/>
                <w:color w:val="000000" w:themeColor="text1"/>
              </w:rPr>
              <w:t>out of hours. Time off in lieu will</w:t>
            </w:r>
            <w:r w:rsidR="00C83198" w:rsidRPr="00117E41">
              <w:rPr>
                <w:rFonts w:ascii="Calibri" w:hAnsi="Calibri"/>
                <w:color w:val="000000" w:themeColor="text1"/>
              </w:rPr>
              <w:t xml:space="preserve"> be granted for overtime worked</w:t>
            </w:r>
          </w:p>
        </w:tc>
      </w:tr>
      <w:tr w:rsidR="00740AB5" w:rsidRPr="009F208A" w14:paraId="64A6893F" w14:textId="77777777" w:rsidTr="00333982">
        <w:trPr>
          <w:jc w:val="center"/>
        </w:trPr>
        <w:tc>
          <w:tcPr>
            <w:tcW w:w="2830" w:type="dxa"/>
          </w:tcPr>
          <w:p w14:paraId="059B9E6B" w14:textId="77777777" w:rsidR="00740AB5" w:rsidRPr="009F208A" w:rsidRDefault="00740AB5" w:rsidP="009F208A">
            <w:pPr>
              <w:rPr>
                <w:rFonts w:ascii="Calibri" w:hAnsi="Calibri"/>
                <w:b/>
              </w:rPr>
            </w:pPr>
            <w:r w:rsidRPr="009F208A">
              <w:rPr>
                <w:rFonts w:ascii="Calibri" w:hAnsi="Calibri"/>
                <w:b/>
                <w:color w:val="235A37"/>
              </w:rPr>
              <w:lastRenderedPageBreak/>
              <w:t>Travel:</w:t>
            </w:r>
          </w:p>
        </w:tc>
        <w:tc>
          <w:tcPr>
            <w:tcW w:w="6951" w:type="dxa"/>
            <w:tcMar>
              <w:top w:w="57" w:type="dxa"/>
              <w:bottom w:w="57" w:type="dxa"/>
            </w:tcMar>
          </w:tcPr>
          <w:p w14:paraId="3E191E27" w14:textId="77777777" w:rsidR="00740AB5" w:rsidRPr="00117E41" w:rsidRDefault="00D3052E" w:rsidP="00224C4C">
            <w:pPr>
              <w:jc w:val="both"/>
              <w:rPr>
                <w:rFonts w:ascii="Calibri" w:hAnsi="Calibri"/>
              </w:rPr>
            </w:pPr>
            <w:r w:rsidRPr="00117E41">
              <w:rPr>
                <w:rFonts w:ascii="Calibri" w:hAnsi="Calibri"/>
                <w:color w:val="000000" w:themeColor="text1"/>
              </w:rPr>
              <w:t>Must be willing to travel within the UK and overseas</w:t>
            </w:r>
            <w:r w:rsidR="00FF58C6" w:rsidRPr="00117E41">
              <w:rPr>
                <w:rFonts w:ascii="Calibri" w:hAnsi="Calibri"/>
                <w:color w:val="000000" w:themeColor="text1"/>
              </w:rPr>
              <w:t>, sometimes</w:t>
            </w:r>
            <w:r w:rsidRPr="00117E41">
              <w:rPr>
                <w:rFonts w:ascii="Calibri" w:hAnsi="Calibri"/>
                <w:color w:val="000000" w:themeColor="text1"/>
              </w:rPr>
              <w:t xml:space="preserve"> at short notice.</w:t>
            </w:r>
            <w:r w:rsidR="00143C17" w:rsidRPr="00117E41">
              <w:rPr>
                <w:rFonts w:ascii="Calibri" w:hAnsi="Calibri"/>
                <w:color w:val="000000" w:themeColor="text1"/>
              </w:rPr>
              <w:t xml:space="preserve"> Valid passport and full U</w:t>
            </w:r>
            <w:r w:rsidR="00FF58C6" w:rsidRPr="00117E41">
              <w:rPr>
                <w:rFonts w:ascii="Calibri" w:hAnsi="Calibri"/>
                <w:color w:val="000000" w:themeColor="text1"/>
              </w:rPr>
              <w:t>K car driving licence required</w:t>
            </w:r>
          </w:p>
        </w:tc>
      </w:tr>
      <w:tr w:rsidR="00333982" w:rsidRPr="009F208A" w14:paraId="4C1C0BB2" w14:textId="77777777" w:rsidTr="00333982">
        <w:trPr>
          <w:jc w:val="center"/>
        </w:trPr>
        <w:tc>
          <w:tcPr>
            <w:tcW w:w="2830" w:type="dxa"/>
          </w:tcPr>
          <w:p w14:paraId="63EC0FE0" w14:textId="77777777" w:rsidR="00333982" w:rsidRPr="009F208A" w:rsidRDefault="00333982" w:rsidP="009F208A">
            <w:pPr>
              <w:rPr>
                <w:rFonts w:ascii="Calibri" w:hAnsi="Calibri"/>
                <w:b/>
                <w:color w:val="235A37"/>
              </w:rPr>
            </w:pPr>
            <w:r w:rsidRPr="009F208A">
              <w:rPr>
                <w:rFonts w:ascii="Calibri" w:hAnsi="Calibri"/>
                <w:b/>
                <w:color w:val="235A37"/>
              </w:rPr>
              <w:t>Right to work:</w:t>
            </w:r>
          </w:p>
        </w:tc>
        <w:tc>
          <w:tcPr>
            <w:tcW w:w="6951" w:type="dxa"/>
            <w:tcMar>
              <w:top w:w="57" w:type="dxa"/>
              <w:bottom w:w="57" w:type="dxa"/>
            </w:tcMar>
          </w:tcPr>
          <w:p w14:paraId="7229E3FB" w14:textId="77777777" w:rsidR="00333982" w:rsidRPr="009F208A" w:rsidRDefault="00333982" w:rsidP="009F208A">
            <w:pPr>
              <w:jc w:val="both"/>
              <w:rPr>
                <w:rFonts w:ascii="Calibri" w:hAnsi="Calibri"/>
              </w:rPr>
            </w:pPr>
            <w:r w:rsidRPr="009F208A">
              <w:rPr>
                <w:rFonts w:ascii="Calibri" w:hAnsi="Calibri"/>
              </w:rPr>
              <w:t>Must have right to work in the UK</w:t>
            </w:r>
          </w:p>
        </w:tc>
      </w:tr>
    </w:tbl>
    <w:p w14:paraId="6AF97AB6" w14:textId="77777777" w:rsidR="00333982" w:rsidRDefault="00333982" w:rsidP="009F208A">
      <w:pPr>
        <w:jc w:val="both"/>
        <w:rPr>
          <w:rFonts w:ascii="Calibri" w:hAnsi="Calibri"/>
        </w:rPr>
      </w:pPr>
    </w:p>
    <w:tbl>
      <w:tblPr>
        <w:tblStyle w:val="TableGrid"/>
        <w:tblW w:w="0" w:type="auto"/>
        <w:jc w:val="center"/>
        <w:tblLook w:val="04A0" w:firstRow="1" w:lastRow="0" w:firstColumn="1" w:lastColumn="0" w:noHBand="0" w:noVBand="1"/>
      </w:tblPr>
      <w:tblGrid>
        <w:gridCol w:w="9781"/>
      </w:tblGrid>
      <w:tr w:rsidR="00143C17" w:rsidRPr="009F208A" w14:paraId="23F20C0E" w14:textId="77777777" w:rsidTr="00CD7E9D">
        <w:trPr>
          <w:trHeight w:val="28"/>
          <w:jc w:val="center"/>
        </w:trPr>
        <w:tc>
          <w:tcPr>
            <w:tcW w:w="9781" w:type="dxa"/>
            <w:tcMar>
              <w:top w:w="57" w:type="dxa"/>
              <w:bottom w:w="57" w:type="dxa"/>
            </w:tcMar>
            <w:vAlign w:val="center"/>
          </w:tcPr>
          <w:p w14:paraId="7FE58A28" w14:textId="77777777" w:rsidR="00143C17" w:rsidRPr="009F208A" w:rsidRDefault="00143C17" w:rsidP="00C83198">
            <w:pPr>
              <w:jc w:val="center"/>
              <w:rPr>
                <w:rFonts w:ascii="Calibri" w:hAnsi="Calibri"/>
                <w:b/>
              </w:rPr>
            </w:pPr>
            <w:r w:rsidRPr="009F208A">
              <w:rPr>
                <w:rFonts w:ascii="Calibri" w:hAnsi="Calibri"/>
                <w:b/>
                <w:color w:val="235A37"/>
              </w:rPr>
              <w:t>COM</w:t>
            </w:r>
            <w:r w:rsidR="00C83198">
              <w:rPr>
                <w:rFonts w:ascii="Calibri" w:hAnsi="Calibri"/>
                <w:b/>
                <w:color w:val="235A37"/>
              </w:rPr>
              <w:t>MISSION</w:t>
            </w:r>
            <w:r w:rsidRPr="009F208A">
              <w:rPr>
                <w:rFonts w:ascii="Calibri" w:hAnsi="Calibri"/>
                <w:b/>
                <w:color w:val="235A37"/>
              </w:rPr>
              <w:t xml:space="preserve"> BACKGROUND</w:t>
            </w:r>
          </w:p>
        </w:tc>
      </w:tr>
    </w:tbl>
    <w:p w14:paraId="17C541BE" w14:textId="77777777" w:rsidR="00143C17" w:rsidRPr="009F208A" w:rsidRDefault="00143C17" w:rsidP="009F208A">
      <w:pPr>
        <w:jc w:val="both"/>
        <w:rPr>
          <w:rFonts w:ascii="Calibri" w:hAnsi="Calibri"/>
        </w:rPr>
      </w:pPr>
    </w:p>
    <w:p w14:paraId="0577C289" w14:textId="77777777" w:rsidR="00740AB5" w:rsidRPr="009F208A" w:rsidRDefault="00740AB5" w:rsidP="009F208A">
      <w:pPr>
        <w:jc w:val="both"/>
        <w:rPr>
          <w:rFonts w:ascii="Calibri" w:hAnsi="Calibri"/>
        </w:rPr>
      </w:pPr>
      <w:r w:rsidRPr="009F208A">
        <w:rPr>
          <w:rFonts w:ascii="Calibri" w:hAnsi="Calibri"/>
        </w:rPr>
        <w:t>The Commonwealth War Graves Commission (CWGC) honours the 1.7 million men and women of the Commonwealth forces who died in the First and Second World Wars, ensuring they will never be forgotten.</w:t>
      </w:r>
    </w:p>
    <w:p w14:paraId="5E6EB133" w14:textId="77777777" w:rsidR="00740AB5" w:rsidRPr="009F208A" w:rsidRDefault="00740AB5" w:rsidP="009F208A">
      <w:pPr>
        <w:jc w:val="both"/>
        <w:rPr>
          <w:rFonts w:ascii="Calibri" w:hAnsi="Calibri"/>
        </w:rPr>
      </w:pPr>
    </w:p>
    <w:p w14:paraId="5790CA8B" w14:textId="77777777" w:rsidR="00740AB5" w:rsidRPr="009F208A" w:rsidRDefault="00740AB5" w:rsidP="009F208A">
      <w:pPr>
        <w:jc w:val="both"/>
        <w:rPr>
          <w:rFonts w:ascii="Calibri" w:hAnsi="Calibri"/>
        </w:rPr>
      </w:pPr>
      <w:r w:rsidRPr="009F208A">
        <w:rPr>
          <w:rFonts w:ascii="Calibri" w:hAnsi="Calibri"/>
        </w:rPr>
        <w:t>Our work commemorates the war dead, from building and maintaining our cemeteries and memori</w:t>
      </w:r>
      <w:r w:rsidR="00C83198">
        <w:rPr>
          <w:rFonts w:ascii="Calibri" w:hAnsi="Calibri"/>
        </w:rPr>
        <w:t>al</w:t>
      </w:r>
      <w:r w:rsidRPr="009F208A">
        <w:rPr>
          <w:rFonts w:ascii="Calibri" w:hAnsi="Calibri"/>
        </w:rPr>
        <w:t>s at 23,000 locations in more than 150 countries</w:t>
      </w:r>
      <w:r w:rsidR="0074250E">
        <w:rPr>
          <w:rFonts w:ascii="Calibri" w:hAnsi="Calibri"/>
        </w:rPr>
        <w:t xml:space="preserve"> to preserv</w:t>
      </w:r>
      <w:r w:rsidR="00C83198">
        <w:rPr>
          <w:rFonts w:ascii="Calibri" w:hAnsi="Calibri"/>
        </w:rPr>
        <w:t>e</w:t>
      </w:r>
      <w:r w:rsidR="0074250E">
        <w:rPr>
          <w:rFonts w:ascii="Calibri" w:hAnsi="Calibri"/>
        </w:rPr>
        <w:t xml:space="preserve"> our extensive</w:t>
      </w:r>
      <w:r w:rsidRPr="009F208A">
        <w:rPr>
          <w:rFonts w:ascii="Calibri" w:hAnsi="Calibri"/>
        </w:rPr>
        <w:t xml:space="preserve"> records and archives. Our values and aims, laid out in 1917, are as relevant now as they were 100 years ago.</w:t>
      </w:r>
    </w:p>
    <w:p w14:paraId="68B7083E" w14:textId="77777777" w:rsidR="00321071" w:rsidRDefault="00321071">
      <w:pPr>
        <w:rPr>
          <w:rFonts w:ascii="Calibri" w:hAnsi="Calibri"/>
        </w:rPr>
      </w:pPr>
    </w:p>
    <w:tbl>
      <w:tblPr>
        <w:tblStyle w:val="TableGrid"/>
        <w:tblW w:w="0" w:type="auto"/>
        <w:jc w:val="center"/>
        <w:tblLook w:val="04A0" w:firstRow="1" w:lastRow="0" w:firstColumn="1" w:lastColumn="0" w:noHBand="0" w:noVBand="1"/>
      </w:tblPr>
      <w:tblGrid>
        <w:gridCol w:w="9781"/>
      </w:tblGrid>
      <w:tr w:rsidR="00143C17" w:rsidRPr="009F208A" w14:paraId="0D153236" w14:textId="77777777" w:rsidTr="00BD5415">
        <w:trPr>
          <w:trHeight w:val="454"/>
          <w:jc w:val="center"/>
        </w:trPr>
        <w:tc>
          <w:tcPr>
            <w:tcW w:w="9781" w:type="dxa"/>
            <w:tcMar>
              <w:top w:w="57" w:type="dxa"/>
              <w:bottom w:w="57" w:type="dxa"/>
            </w:tcMar>
            <w:vAlign w:val="center"/>
          </w:tcPr>
          <w:p w14:paraId="50C412E1" w14:textId="77777777" w:rsidR="00143C17" w:rsidRPr="009F208A" w:rsidRDefault="00143C17" w:rsidP="009F208A">
            <w:pPr>
              <w:jc w:val="center"/>
              <w:rPr>
                <w:rFonts w:ascii="Calibri" w:hAnsi="Calibri"/>
                <w:b/>
              </w:rPr>
            </w:pPr>
            <w:r w:rsidRPr="009F208A">
              <w:rPr>
                <w:rFonts w:ascii="Calibri" w:hAnsi="Calibri"/>
                <w:b/>
                <w:color w:val="235A37"/>
              </w:rPr>
              <w:t>KEY RESPONSIBILITIES and ACCOUNTABILITIES</w:t>
            </w:r>
          </w:p>
        </w:tc>
      </w:tr>
    </w:tbl>
    <w:p w14:paraId="0133E763" w14:textId="77777777" w:rsidR="00AC4C59" w:rsidRPr="009F208A" w:rsidRDefault="00AC4C59" w:rsidP="009F208A">
      <w:pPr>
        <w:rPr>
          <w:rFonts w:ascii="Calibri" w:hAnsi="Calibri"/>
          <w:b/>
          <w:color w:val="235A37"/>
          <w:u w:val="single"/>
        </w:rPr>
      </w:pPr>
    </w:p>
    <w:p w14:paraId="3F40630F" w14:textId="77777777" w:rsidR="00143C17" w:rsidRPr="009F208A" w:rsidRDefault="00143C17" w:rsidP="009F208A">
      <w:pPr>
        <w:rPr>
          <w:rFonts w:ascii="Calibri" w:hAnsi="Calibri"/>
          <w:b/>
          <w:color w:val="235A37"/>
          <w:u w:val="single"/>
        </w:rPr>
      </w:pPr>
      <w:r w:rsidRPr="009F208A">
        <w:rPr>
          <w:rFonts w:ascii="Calibri" w:hAnsi="Calibri"/>
          <w:b/>
          <w:color w:val="235A37"/>
          <w:u w:val="single"/>
        </w:rPr>
        <w:t>General</w:t>
      </w:r>
    </w:p>
    <w:p w14:paraId="242502BB" w14:textId="77777777" w:rsidR="00CC542C" w:rsidRPr="00CC542C" w:rsidRDefault="00CC542C" w:rsidP="00117E41">
      <w:pPr>
        <w:ind w:left="720" w:hanging="720"/>
        <w:rPr>
          <w:rFonts w:ascii="Calibri" w:hAnsi="Calibri"/>
        </w:rPr>
      </w:pPr>
      <w:r w:rsidRPr="00CC542C">
        <w:rPr>
          <w:rFonts w:ascii="Calibri" w:hAnsi="Calibri"/>
        </w:rPr>
        <w:t>•</w:t>
      </w:r>
      <w:r w:rsidRPr="00CC542C">
        <w:rPr>
          <w:rFonts w:ascii="Calibri" w:hAnsi="Calibri"/>
        </w:rPr>
        <w:tab/>
        <w:t>Undertaking practical horticultural maintenance, renovation work and caretaking duties. This includes mowing, edging, hedge cutting, weeding, pruning and pesticide application.</w:t>
      </w:r>
    </w:p>
    <w:p w14:paraId="3AE67B6D" w14:textId="77777777" w:rsidR="00CC542C" w:rsidRPr="00CC542C" w:rsidRDefault="00CC542C" w:rsidP="00117E41">
      <w:pPr>
        <w:ind w:left="720" w:hanging="720"/>
        <w:rPr>
          <w:rFonts w:ascii="Calibri" w:hAnsi="Calibri"/>
        </w:rPr>
      </w:pPr>
      <w:r w:rsidRPr="00CC542C">
        <w:rPr>
          <w:rFonts w:ascii="Calibri" w:hAnsi="Calibri"/>
        </w:rPr>
        <w:t>•</w:t>
      </w:r>
      <w:r w:rsidRPr="00CC542C">
        <w:rPr>
          <w:rFonts w:ascii="Calibri" w:hAnsi="Calibri"/>
        </w:rPr>
        <w:tab/>
        <w:t xml:space="preserve">Planning and organising daily workload, appropriate to each site.  This includes compiling stock order for plants, chemicals, fertilisers, </w:t>
      </w:r>
      <w:proofErr w:type="gramStart"/>
      <w:r w:rsidRPr="00CC542C">
        <w:rPr>
          <w:rFonts w:ascii="Calibri" w:hAnsi="Calibri"/>
        </w:rPr>
        <w:t>PPE</w:t>
      </w:r>
      <w:proofErr w:type="gramEnd"/>
      <w:r w:rsidRPr="00CC542C">
        <w:rPr>
          <w:rFonts w:ascii="Calibri" w:hAnsi="Calibri"/>
        </w:rPr>
        <w:t xml:space="preserve"> and machinery. </w:t>
      </w:r>
    </w:p>
    <w:p w14:paraId="3719E6FB" w14:textId="77777777" w:rsidR="00CC542C" w:rsidRPr="00CC542C" w:rsidRDefault="00CC542C" w:rsidP="00117E41">
      <w:pPr>
        <w:ind w:left="720" w:hanging="720"/>
        <w:rPr>
          <w:rFonts w:ascii="Calibri" w:hAnsi="Calibri"/>
        </w:rPr>
      </w:pPr>
      <w:r w:rsidRPr="00CC542C">
        <w:rPr>
          <w:rFonts w:ascii="Calibri" w:hAnsi="Calibri"/>
        </w:rPr>
        <w:t>•</w:t>
      </w:r>
      <w:r w:rsidRPr="00CC542C">
        <w:rPr>
          <w:rFonts w:ascii="Calibri" w:hAnsi="Calibri"/>
        </w:rPr>
        <w:tab/>
        <w:t xml:space="preserve">Responsible for the safe operation, care, day to day maintenance and repair of all work equipment to a set standard. This includes team vehicles. </w:t>
      </w:r>
    </w:p>
    <w:p w14:paraId="77BEF19D" w14:textId="77777777" w:rsidR="00CC542C" w:rsidRPr="00CC542C" w:rsidRDefault="00CC542C" w:rsidP="00117E41">
      <w:pPr>
        <w:ind w:left="720" w:hanging="720"/>
        <w:rPr>
          <w:rFonts w:ascii="Calibri" w:hAnsi="Calibri"/>
        </w:rPr>
      </w:pPr>
      <w:r w:rsidRPr="00CC542C">
        <w:rPr>
          <w:rFonts w:ascii="Calibri" w:hAnsi="Calibri"/>
        </w:rPr>
        <w:t>•</w:t>
      </w:r>
      <w:r w:rsidRPr="00CC542C">
        <w:rPr>
          <w:rFonts w:ascii="Calibri" w:hAnsi="Calibri"/>
        </w:rPr>
        <w:tab/>
        <w:t xml:space="preserve">To report to Line Management any structural defects noted, any development in the surroundings or environment of cemeteries and memorials, which are observed during maintenance duties. </w:t>
      </w:r>
    </w:p>
    <w:p w14:paraId="73480A58" w14:textId="77777777" w:rsidR="00CC542C" w:rsidRPr="00CC542C" w:rsidRDefault="00CC542C" w:rsidP="00117E41">
      <w:pPr>
        <w:ind w:left="720" w:hanging="720"/>
        <w:rPr>
          <w:rFonts w:ascii="Calibri" w:hAnsi="Calibri"/>
        </w:rPr>
      </w:pPr>
      <w:r w:rsidRPr="00CC542C">
        <w:rPr>
          <w:rFonts w:ascii="Calibri" w:hAnsi="Calibri"/>
        </w:rPr>
        <w:t>•</w:t>
      </w:r>
      <w:r w:rsidRPr="00CC542C">
        <w:rPr>
          <w:rFonts w:ascii="Calibri" w:hAnsi="Calibri"/>
        </w:rPr>
        <w:tab/>
        <w:t xml:space="preserve">To observe the Commissions safety procedures and safe working practices, ensuring that PPE is used appropriately, and that the Commission’s H&amp;S policies, </w:t>
      </w:r>
      <w:proofErr w:type="gramStart"/>
      <w:r w:rsidRPr="00CC542C">
        <w:rPr>
          <w:rFonts w:ascii="Calibri" w:hAnsi="Calibri"/>
        </w:rPr>
        <w:t>procedures</w:t>
      </w:r>
      <w:proofErr w:type="gramEnd"/>
      <w:r w:rsidRPr="00CC542C">
        <w:rPr>
          <w:rFonts w:ascii="Calibri" w:hAnsi="Calibri"/>
        </w:rPr>
        <w:t xml:space="preserve"> and safety instructions are adhered to at all times.</w:t>
      </w:r>
    </w:p>
    <w:p w14:paraId="2DC1CAFB" w14:textId="77777777" w:rsidR="00CC542C" w:rsidRPr="00CC542C" w:rsidRDefault="00CC542C" w:rsidP="00CC542C">
      <w:pPr>
        <w:rPr>
          <w:rFonts w:ascii="Calibri" w:hAnsi="Calibri"/>
        </w:rPr>
      </w:pPr>
      <w:r w:rsidRPr="00CC542C">
        <w:rPr>
          <w:rFonts w:ascii="Calibri" w:hAnsi="Calibri"/>
        </w:rPr>
        <w:t>•</w:t>
      </w:r>
      <w:r w:rsidRPr="00CC542C">
        <w:rPr>
          <w:rFonts w:ascii="Calibri" w:hAnsi="Calibri"/>
        </w:rPr>
        <w:tab/>
        <w:t>Undertake H&amp;S risk assessments in accordance with CWGC processes and priorities.</w:t>
      </w:r>
    </w:p>
    <w:p w14:paraId="7E94C025" w14:textId="77777777" w:rsidR="00CC542C" w:rsidRPr="00CC542C" w:rsidRDefault="00CC542C" w:rsidP="00117E41">
      <w:pPr>
        <w:ind w:left="720" w:hanging="720"/>
        <w:rPr>
          <w:rFonts w:ascii="Calibri" w:hAnsi="Calibri"/>
        </w:rPr>
      </w:pPr>
      <w:r w:rsidRPr="00CC542C">
        <w:rPr>
          <w:rFonts w:ascii="Calibri" w:hAnsi="Calibri"/>
        </w:rPr>
        <w:t>•</w:t>
      </w:r>
      <w:r w:rsidRPr="00CC542C">
        <w:rPr>
          <w:rFonts w:ascii="Calibri" w:hAnsi="Calibri"/>
        </w:rPr>
        <w:tab/>
        <w:t xml:space="preserve">Familiar with, and competent in undertaking a number of routine administrative duties. This includes the use of IT, smart phones and </w:t>
      </w:r>
      <w:proofErr w:type="gramStart"/>
      <w:r w:rsidRPr="00CC542C">
        <w:rPr>
          <w:rFonts w:ascii="Calibri" w:hAnsi="Calibri"/>
        </w:rPr>
        <w:t>tablet based</w:t>
      </w:r>
      <w:proofErr w:type="gramEnd"/>
      <w:r w:rsidRPr="00CC542C">
        <w:rPr>
          <w:rFonts w:ascii="Calibri" w:hAnsi="Calibri"/>
        </w:rPr>
        <w:t xml:space="preserve"> technology. </w:t>
      </w:r>
    </w:p>
    <w:p w14:paraId="2B9C37CA" w14:textId="77777777" w:rsidR="00CC542C" w:rsidRPr="00CC542C" w:rsidRDefault="00CC542C" w:rsidP="00117E41">
      <w:pPr>
        <w:ind w:left="720" w:hanging="720"/>
        <w:rPr>
          <w:rFonts w:ascii="Calibri" w:hAnsi="Calibri"/>
        </w:rPr>
      </w:pPr>
      <w:r w:rsidRPr="00CC542C">
        <w:rPr>
          <w:rFonts w:ascii="Calibri" w:hAnsi="Calibri"/>
        </w:rPr>
        <w:t>•</w:t>
      </w:r>
      <w:r w:rsidRPr="00CC542C">
        <w:rPr>
          <w:rFonts w:ascii="Calibri" w:hAnsi="Calibri"/>
        </w:rPr>
        <w:tab/>
        <w:t>Undertake any other duties which may reasonably be regarded as within the nature of the role.</w:t>
      </w:r>
    </w:p>
    <w:p w14:paraId="23150D09" w14:textId="77777777" w:rsidR="00CC542C" w:rsidRDefault="00CC542C" w:rsidP="00117E41">
      <w:pPr>
        <w:ind w:left="720" w:hanging="720"/>
        <w:rPr>
          <w:rFonts w:ascii="Calibri" w:hAnsi="Calibri"/>
        </w:rPr>
      </w:pPr>
      <w:r w:rsidRPr="00CC542C">
        <w:rPr>
          <w:rFonts w:ascii="Calibri" w:hAnsi="Calibri"/>
        </w:rPr>
        <w:t>•</w:t>
      </w:r>
      <w:r w:rsidRPr="00CC542C">
        <w:rPr>
          <w:rFonts w:ascii="Calibri" w:hAnsi="Calibri"/>
        </w:rPr>
        <w:tab/>
        <w:t>Cross function work within the region; working with Skilled Maintenance Craftsmen (SMC) on renovation work.</w:t>
      </w:r>
    </w:p>
    <w:p w14:paraId="79A1E523" w14:textId="77777777" w:rsidR="00CC542C" w:rsidRPr="00CC542C" w:rsidRDefault="00CC542C" w:rsidP="00CC542C">
      <w:pPr>
        <w:rPr>
          <w:rFonts w:ascii="Calibri" w:hAnsi="Calibri"/>
        </w:rPr>
      </w:pPr>
      <w:r w:rsidRPr="00CC542C">
        <w:rPr>
          <w:rFonts w:ascii="Calibri" w:hAnsi="Calibri"/>
        </w:rPr>
        <w:t>•</w:t>
      </w:r>
      <w:r w:rsidRPr="00CC542C">
        <w:rPr>
          <w:rFonts w:ascii="Calibri" w:hAnsi="Calibri"/>
        </w:rPr>
        <w:tab/>
        <w:t>Representation of the Commission at ceremonies.</w:t>
      </w:r>
    </w:p>
    <w:p w14:paraId="52E06BDF" w14:textId="7FAC521B" w:rsidR="00CC542C" w:rsidRDefault="00CC542C" w:rsidP="00117E41">
      <w:pPr>
        <w:ind w:left="720" w:hanging="720"/>
        <w:rPr>
          <w:rFonts w:ascii="Calibri" w:hAnsi="Calibri"/>
        </w:rPr>
      </w:pPr>
      <w:r w:rsidRPr="00CC542C">
        <w:rPr>
          <w:rFonts w:ascii="Calibri" w:hAnsi="Calibri"/>
        </w:rPr>
        <w:t>•</w:t>
      </w:r>
      <w:r w:rsidRPr="00CC542C">
        <w:rPr>
          <w:rFonts w:ascii="Calibri" w:hAnsi="Calibri"/>
        </w:rPr>
        <w:tab/>
        <w:t>The provision of advice/direction and other information to Cemetery visitors/members of the public, helping them locate war graves</w:t>
      </w:r>
    </w:p>
    <w:p w14:paraId="10D6E440" w14:textId="77777777" w:rsidR="00AD79E8" w:rsidRPr="009F208A" w:rsidRDefault="00AD79E8" w:rsidP="00117E41">
      <w:pPr>
        <w:ind w:left="720" w:hanging="720"/>
        <w:rPr>
          <w:rFonts w:ascii="Calibri" w:hAnsi="Calibri"/>
        </w:rPr>
      </w:pPr>
    </w:p>
    <w:p w14:paraId="0697231B" w14:textId="77777777" w:rsidR="00A77809" w:rsidRPr="00EA6B8A" w:rsidRDefault="00A77809" w:rsidP="00EA6B8A">
      <w:pPr>
        <w:rPr>
          <w:b/>
          <w:color w:val="235A37"/>
          <w:u w:val="single"/>
        </w:rPr>
      </w:pPr>
    </w:p>
    <w:p w14:paraId="6F2A7528" w14:textId="77777777" w:rsidR="00A77809" w:rsidRPr="009F208A" w:rsidRDefault="00A77809" w:rsidP="009F208A">
      <w:pPr>
        <w:pStyle w:val="ListParagraph"/>
        <w:spacing w:after="0" w:line="240" w:lineRule="auto"/>
        <w:ind w:left="0"/>
        <w:rPr>
          <w:b/>
          <w:color w:val="235A37"/>
          <w:sz w:val="24"/>
          <w:szCs w:val="24"/>
          <w:u w:val="single"/>
        </w:rPr>
      </w:pPr>
      <w:r w:rsidRPr="009F208A">
        <w:rPr>
          <w:b/>
          <w:color w:val="235A37"/>
          <w:sz w:val="24"/>
          <w:szCs w:val="24"/>
          <w:u w:val="single"/>
        </w:rPr>
        <w:lastRenderedPageBreak/>
        <w:t>Project Responsibilities</w:t>
      </w:r>
    </w:p>
    <w:p w14:paraId="4ADD8222" w14:textId="77777777" w:rsidR="00C104A1" w:rsidRPr="00461C06" w:rsidRDefault="00461C06" w:rsidP="00461C06">
      <w:pPr>
        <w:pStyle w:val="ListParagraph"/>
        <w:numPr>
          <w:ilvl w:val="0"/>
          <w:numId w:val="9"/>
        </w:numPr>
        <w:spacing w:after="0" w:line="240" w:lineRule="auto"/>
        <w:rPr>
          <w:color w:val="000000" w:themeColor="text1"/>
          <w:sz w:val="24"/>
          <w:szCs w:val="24"/>
        </w:rPr>
      </w:pPr>
      <w:r w:rsidRPr="00461C06">
        <w:rPr>
          <w:color w:val="000000" w:themeColor="text1"/>
          <w:sz w:val="24"/>
          <w:szCs w:val="24"/>
        </w:rPr>
        <w:t xml:space="preserve">Contributes to </w:t>
      </w:r>
      <w:r w:rsidR="00EA6B8A">
        <w:rPr>
          <w:color w:val="000000" w:themeColor="text1"/>
          <w:sz w:val="24"/>
          <w:szCs w:val="24"/>
        </w:rPr>
        <w:t>UKNA</w:t>
      </w:r>
      <w:r w:rsidRPr="00461C06">
        <w:rPr>
          <w:color w:val="000000" w:themeColor="text1"/>
          <w:sz w:val="24"/>
          <w:szCs w:val="24"/>
        </w:rPr>
        <w:t xml:space="preserve"> projects, tasks and working groups as required/directed</w:t>
      </w:r>
    </w:p>
    <w:p w14:paraId="2ED61CE8" w14:textId="77777777" w:rsidR="00C104A1" w:rsidRPr="009F208A" w:rsidRDefault="00C104A1" w:rsidP="009F208A">
      <w:pPr>
        <w:rPr>
          <w:rFonts w:ascii="Calibri" w:hAnsi="Calibri"/>
          <w:b/>
          <w:color w:val="235A37"/>
          <w:u w:val="single"/>
        </w:rPr>
      </w:pPr>
    </w:p>
    <w:p w14:paraId="48100AA7" w14:textId="77777777" w:rsidR="00EA6B8A" w:rsidRDefault="00EA6B8A" w:rsidP="009F208A">
      <w:pPr>
        <w:pStyle w:val="ListParagraph"/>
        <w:spacing w:after="0" w:line="240" w:lineRule="auto"/>
        <w:rPr>
          <w:sz w:val="24"/>
          <w:szCs w:val="24"/>
        </w:rPr>
      </w:pPr>
    </w:p>
    <w:tbl>
      <w:tblPr>
        <w:tblStyle w:val="TableGrid"/>
        <w:tblW w:w="0" w:type="auto"/>
        <w:jc w:val="center"/>
        <w:tblLook w:val="04A0" w:firstRow="1" w:lastRow="0" w:firstColumn="1" w:lastColumn="0" w:noHBand="0" w:noVBand="1"/>
      </w:tblPr>
      <w:tblGrid>
        <w:gridCol w:w="9781"/>
      </w:tblGrid>
      <w:tr w:rsidR="005634AC" w:rsidRPr="009F208A" w14:paraId="776A7A6C" w14:textId="77777777" w:rsidTr="00BD5415">
        <w:trPr>
          <w:trHeight w:val="454"/>
          <w:jc w:val="center"/>
        </w:trPr>
        <w:tc>
          <w:tcPr>
            <w:tcW w:w="9781" w:type="dxa"/>
            <w:tcMar>
              <w:top w:w="57" w:type="dxa"/>
              <w:bottom w:w="57" w:type="dxa"/>
            </w:tcMar>
            <w:vAlign w:val="center"/>
          </w:tcPr>
          <w:p w14:paraId="2A757732" w14:textId="77777777" w:rsidR="005634AC" w:rsidRPr="009F208A" w:rsidRDefault="005634AC" w:rsidP="00FA133A">
            <w:pPr>
              <w:jc w:val="center"/>
              <w:rPr>
                <w:rFonts w:ascii="Calibri" w:hAnsi="Calibri"/>
                <w:b/>
              </w:rPr>
            </w:pPr>
            <w:r w:rsidRPr="009F208A">
              <w:rPr>
                <w:rFonts w:ascii="Calibri" w:hAnsi="Calibri"/>
                <w:b/>
                <w:color w:val="235A37"/>
              </w:rPr>
              <w:t xml:space="preserve">JOB </w:t>
            </w:r>
            <w:r w:rsidR="00FA133A">
              <w:rPr>
                <w:rFonts w:ascii="Calibri" w:hAnsi="Calibri"/>
                <w:b/>
                <w:color w:val="235A37"/>
              </w:rPr>
              <w:t xml:space="preserve">SCOPE </w:t>
            </w:r>
            <w:r w:rsidRPr="009F208A">
              <w:rPr>
                <w:rFonts w:ascii="Calibri" w:hAnsi="Calibri"/>
                <w:b/>
                <w:color w:val="235A37"/>
              </w:rPr>
              <w:t>REQUIREMENTS</w:t>
            </w:r>
          </w:p>
        </w:tc>
      </w:tr>
    </w:tbl>
    <w:p w14:paraId="4AE78974" w14:textId="77777777" w:rsidR="00D60EFE" w:rsidRPr="009F208A" w:rsidRDefault="00D60EFE" w:rsidP="009F208A">
      <w:pPr>
        <w:rPr>
          <w:rFonts w:ascii="Calibri" w:hAnsi="Calibri"/>
          <w:b/>
          <w:color w:val="235A37"/>
          <w:u w:val="single"/>
        </w:rPr>
      </w:pPr>
    </w:p>
    <w:p w14:paraId="2F9109AC" w14:textId="77777777" w:rsidR="00740AB5" w:rsidRPr="009F208A" w:rsidRDefault="00321071" w:rsidP="009F208A">
      <w:pPr>
        <w:rPr>
          <w:rFonts w:ascii="Calibri" w:hAnsi="Calibri"/>
          <w:b/>
          <w:color w:val="235A37"/>
          <w:u w:val="single"/>
        </w:rPr>
      </w:pPr>
      <w:r>
        <w:rPr>
          <w:rFonts w:ascii="Calibri" w:hAnsi="Calibri"/>
          <w:b/>
          <w:color w:val="235A37"/>
          <w:u w:val="single"/>
        </w:rPr>
        <w:t>Education and</w:t>
      </w:r>
      <w:r w:rsidR="001B320C" w:rsidRPr="009F208A">
        <w:rPr>
          <w:rFonts w:ascii="Calibri" w:hAnsi="Calibri"/>
          <w:b/>
          <w:color w:val="235A37"/>
          <w:u w:val="single"/>
        </w:rPr>
        <w:t xml:space="preserve"> Knowledge</w:t>
      </w:r>
    </w:p>
    <w:p w14:paraId="6A2CDFDA" w14:textId="77777777" w:rsidR="00740AB5" w:rsidRPr="009F208A" w:rsidRDefault="001B320C" w:rsidP="009F208A">
      <w:pPr>
        <w:rPr>
          <w:rFonts w:ascii="Calibri" w:hAnsi="Calibri"/>
          <w:b/>
          <w:color w:val="235A37"/>
        </w:rPr>
      </w:pPr>
      <w:r w:rsidRPr="009F208A">
        <w:rPr>
          <w:rFonts w:ascii="Calibri" w:hAnsi="Calibri"/>
          <w:b/>
          <w:color w:val="235A37"/>
        </w:rPr>
        <w:t>Essential</w:t>
      </w:r>
    </w:p>
    <w:p w14:paraId="56949C44" w14:textId="77777777" w:rsidR="00461C06" w:rsidRPr="00461C06" w:rsidRDefault="00461C06" w:rsidP="00461C06">
      <w:pPr>
        <w:pStyle w:val="ListParagraph"/>
        <w:numPr>
          <w:ilvl w:val="0"/>
          <w:numId w:val="9"/>
        </w:numPr>
        <w:rPr>
          <w:bCs/>
          <w:iCs/>
          <w:sz w:val="24"/>
          <w:szCs w:val="24"/>
        </w:rPr>
      </w:pPr>
      <w:r w:rsidRPr="00461C06">
        <w:rPr>
          <w:bCs/>
          <w:iCs/>
          <w:sz w:val="24"/>
          <w:szCs w:val="24"/>
        </w:rPr>
        <w:t>NVQ Level 2 in Amenity Horticulture or equivalent is desirable</w:t>
      </w:r>
    </w:p>
    <w:p w14:paraId="1E3BB007" w14:textId="77777777" w:rsidR="00461C06" w:rsidRPr="00461C06" w:rsidRDefault="00461C06" w:rsidP="00461C06">
      <w:pPr>
        <w:pStyle w:val="ListParagraph"/>
        <w:numPr>
          <w:ilvl w:val="0"/>
          <w:numId w:val="9"/>
        </w:numPr>
        <w:rPr>
          <w:bCs/>
          <w:iCs/>
          <w:sz w:val="24"/>
          <w:szCs w:val="24"/>
        </w:rPr>
      </w:pPr>
      <w:r w:rsidRPr="00461C06">
        <w:rPr>
          <w:bCs/>
          <w:iCs/>
          <w:sz w:val="24"/>
          <w:szCs w:val="24"/>
        </w:rPr>
        <w:t>A good level of computer literacy or the ability to learn quickly</w:t>
      </w:r>
    </w:p>
    <w:p w14:paraId="72DCAF6B" w14:textId="77777777" w:rsidR="00461C06" w:rsidRPr="00461C06" w:rsidRDefault="00461C06" w:rsidP="00461C06">
      <w:pPr>
        <w:pStyle w:val="ListParagraph"/>
        <w:numPr>
          <w:ilvl w:val="0"/>
          <w:numId w:val="9"/>
        </w:numPr>
        <w:rPr>
          <w:bCs/>
          <w:iCs/>
          <w:sz w:val="24"/>
          <w:szCs w:val="24"/>
        </w:rPr>
      </w:pPr>
      <w:r w:rsidRPr="00461C06">
        <w:rPr>
          <w:bCs/>
          <w:iCs/>
          <w:sz w:val="24"/>
          <w:szCs w:val="24"/>
        </w:rPr>
        <w:t>A full driving licence is essential</w:t>
      </w:r>
    </w:p>
    <w:p w14:paraId="17428287" w14:textId="77777777" w:rsidR="00461C06" w:rsidRPr="00461C06" w:rsidRDefault="00461C06" w:rsidP="00461C06">
      <w:pPr>
        <w:pStyle w:val="ListParagraph"/>
        <w:numPr>
          <w:ilvl w:val="0"/>
          <w:numId w:val="9"/>
        </w:numPr>
        <w:rPr>
          <w:bCs/>
          <w:iCs/>
          <w:sz w:val="24"/>
          <w:szCs w:val="24"/>
        </w:rPr>
      </w:pPr>
      <w:r w:rsidRPr="00461C06">
        <w:rPr>
          <w:bCs/>
          <w:iCs/>
          <w:sz w:val="24"/>
          <w:szCs w:val="24"/>
        </w:rPr>
        <w:t>Practical experience of horticultural/gardening work</w:t>
      </w:r>
    </w:p>
    <w:p w14:paraId="6D9622D2" w14:textId="77777777" w:rsidR="007B48FC" w:rsidRPr="009F208A" w:rsidRDefault="007B48FC" w:rsidP="00097718">
      <w:pPr>
        <w:pStyle w:val="ListParagraph"/>
        <w:spacing w:after="0" w:line="240" w:lineRule="auto"/>
        <w:rPr>
          <w:bCs/>
          <w:iCs/>
          <w:sz w:val="24"/>
          <w:szCs w:val="24"/>
        </w:rPr>
      </w:pPr>
    </w:p>
    <w:p w14:paraId="33C2D1D1" w14:textId="77777777" w:rsidR="001B320C" w:rsidRPr="009F208A" w:rsidRDefault="001B320C" w:rsidP="009F208A">
      <w:pPr>
        <w:rPr>
          <w:rFonts w:ascii="Calibri" w:hAnsi="Calibri"/>
          <w:b/>
          <w:color w:val="235A37"/>
          <w:u w:val="single"/>
        </w:rPr>
      </w:pPr>
      <w:r w:rsidRPr="009F208A">
        <w:rPr>
          <w:rFonts w:ascii="Calibri" w:hAnsi="Calibri"/>
          <w:b/>
          <w:color w:val="235A37"/>
          <w:u w:val="single"/>
        </w:rPr>
        <w:t>Skills and Abilities</w:t>
      </w:r>
    </w:p>
    <w:p w14:paraId="53F81EC2" w14:textId="77777777" w:rsidR="00461C06" w:rsidRPr="00461C06" w:rsidRDefault="00461C06" w:rsidP="00461C06">
      <w:pPr>
        <w:pStyle w:val="ListParagraph"/>
        <w:numPr>
          <w:ilvl w:val="0"/>
          <w:numId w:val="11"/>
        </w:numPr>
        <w:rPr>
          <w:sz w:val="24"/>
          <w:szCs w:val="24"/>
        </w:rPr>
      </w:pPr>
      <w:r w:rsidRPr="00461C06">
        <w:rPr>
          <w:sz w:val="24"/>
          <w:szCs w:val="24"/>
        </w:rPr>
        <w:t xml:space="preserve">Good craft gardening skills </w:t>
      </w:r>
    </w:p>
    <w:p w14:paraId="70C0DE87" w14:textId="77777777" w:rsidR="00461C06" w:rsidRPr="00461C06" w:rsidRDefault="00461C06" w:rsidP="00461C06">
      <w:pPr>
        <w:pStyle w:val="ListParagraph"/>
        <w:numPr>
          <w:ilvl w:val="0"/>
          <w:numId w:val="11"/>
        </w:numPr>
        <w:rPr>
          <w:sz w:val="24"/>
          <w:szCs w:val="24"/>
        </w:rPr>
      </w:pPr>
      <w:r w:rsidRPr="00461C06">
        <w:rPr>
          <w:sz w:val="24"/>
          <w:szCs w:val="24"/>
        </w:rPr>
        <w:t>Ability to work alone and using their initiative, as well part of a team</w:t>
      </w:r>
    </w:p>
    <w:p w14:paraId="3225CA05" w14:textId="77777777" w:rsidR="00461C06" w:rsidRPr="00461C06" w:rsidRDefault="00461C06" w:rsidP="00461C06">
      <w:pPr>
        <w:pStyle w:val="ListParagraph"/>
        <w:numPr>
          <w:ilvl w:val="0"/>
          <w:numId w:val="11"/>
        </w:numPr>
        <w:rPr>
          <w:sz w:val="24"/>
          <w:szCs w:val="24"/>
        </w:rPr>
      </w:pPr>
      <w:r w:rsidRPr="00461C06">
        <w:rPr>
          <w:sz w:val="24"/>
          <w:szCs w:val="24"/>
        </w:rPr>
        <w:t>Effective communication and listening skills</w:t>
      </w:r>
    </w:p>
    <w:p w14:paraId="6EC3E7B9" w14:textId="77777777" w:rsidR="00461C06" w:rsidRPr="00461C06" w:rsidRDefault="00461C06" w:rsidP="00461C06">
      <w:pPr>
        <w:pStyle w:val="ListParagraph"/>
        <w:numPr>
          <w:ilvl w:val="0"/>
          <w:numId w:val="11"/>
        </w:numPr>
        <w:rPr>
          <w:sz w:val="24"/>
          <w:szCs w:val="24"/>
        </w:rPr>
      </w:pPr>
      <w:r w:rsidRPr="00461C06">
        <w:rPr>
          <w:sz w:val="24"/>
          <w:szCs w:val="24"/>
        </w:rPr>
        <w:t>Decision making skills and the ability to use own initiative, to resolve issues</w:t>
      </w:r>
    </w:p>
    <w:p w14:paraId="6C9D901A" w14:textId="77777777" w:rsidR="00461C06" w:rsidRPr="00461C06" w:rsidRDefault="00461C06" w:rsidP="00461C06">
      <w:pPr>
        <w:pStyle w:val="ListParagraph"/>
        <w:numPr>
          <w:ilvl w:val="0"/>
          <w:numId w:val="11"/>
        </w:numPr>
        <w:rPr>
          <w:sz w:val="24"/>
          <w:szCs w:val="24"/>
        </w:rPr>
      </w:pPr>
      <w:r w:rsidRPr="00461C06">
        <w:rPr>
          <w:sz w:val="24"/>
          <w:szCs w:val="24"/>
        </w:rPr>
        <w:t>Takes responsibility for action</w:t>
      </w:r>
    </w:p>
    <w:p w14:paraId="73AE24DC" w14:textId="77777777" w:rsidR="00461C06" w:rsidRPr="00461C06" w:rsidRDefault="00461C06" w:rsidP="00461C06">
      <w:pPr>
        <w:pStyle w:val="ListParagraph"/>
        <w:numPr>
          <w:ilvl w:val="0"/>
          <w:numId w:val="11"/>
        </w:numPr>
        <w:rPr>
          <w:sz w:val="24"/>
          <w:szCs w:val="24"/>
        </w:rPr>
      </w:pPr>
      <w:r w:rsidRPr="00461C06">
        <w:rPr>
          <w:sz w:val="24"/>
          <w:szCs w:val="24"/>
        </w:rPr>
        <w:t>Good organisational and time management skills</w:t>
      </w:r>
    </w:p>
    <w:p w14:paraId="7AC91004" w14:textId="77777777" w:rsidR="00461C06" w:rsidRPr="00461C06" w:rsidRDefault="00461C06" w:rsidP="00461C06">
      <w:pPr>
        <w:pStyle w:val="ListParagraph"/>
        <w:numPr>
          <w:ilvl w:val="0"/>
          <w:numId w:val="11"/>
        </w:numPr>
        <w:rPr>
          <w:sz w:val="24"/>
          <w:szCs w:val="24"/>
        </w:rPr>
      </w:pPr>
      <w:r w:rsidRPr="00461C06">
        <w:rPr>
          <w:sz w:val="24"/>
          <w:szCs w:val="24"/>
        </w:rPr>
        <w:t>Sense of service delivery</w:t>
      </w:r>
    </w:p>
    <w:p w14:paraId="0E7872A6" w14:textId="77777777" w:rsidR="00461C06" w:rsidRDefault="00461C06" w:rsidP="00461C06">
      <w:pPr>
        <w:pStyle w:val="ListParagraph"/>
        <w:numPr>
          <w:ilvl w:val="0"/>
          <w:numId w:val="11"/>
        </w:numPr>
        <w:rPr>
          <w:sz w:val="24"/>
          <w:szCs w:val="24"/>
        </w:rPr>
      </w:pPr>
      <w:r w:rsidRPr="00461C06">
        <w:rPr>
          <w:sz w:val="24"/>
          <w:szCs w:val="24"/>
        </w:rPr>
        <w:t>Good resource management</w:t>
      </w:r>
    </w:p>
    <w:p w14:paraId="3DD31442" w14:textId="77777777" w:rsidR="00802C9C" w:rsidRPr="00461C06" w:rsidRDefault="00461C06" w:rsidP="00EA6B8A">
      <w:pPr>
        <w:pStyle w:val="ListParagraph"/>
        <w:numPr>
          <w:ilvl w:val="0"/>
          <w:numId w:val="11"/>
        </w:numPr>
        <w:rPr>
          <w:sz w:val="24"/>
          <w:szCs w:val="24"/>
        </w:rPr>
      </w:pPr>
      <w:r w:rsidRPr="00461C06">
        <w:rPr>
          <w:sz w:val="24"/>
          <w:szCs w:val="24"/>
        </w:rPr>
        <w:t>Awareness of the aims and objectives of the organisation</w:t>
      </w:r>
    </w:p>
    <w:p w14:paraId="65BD0C87" w14:textId="77777777" w:rsidR="00333982" w:rsidRPr="009F208A" w:rsidRDefault="00802C9C" w:rsidP="009F208A">
      <w:pPr>
        <w:pStyle w:val="ListParagraph"/>
        <w:numPr>
          <w:ilvl w:val="0"/>
          <w:numId w:val="7"/>
        </w:numPr>
        <w:spacing w:after="0" w:line="240" w:lineRule="auto"/>
        <w:rPr>
          <w:bCs/>
          <w:sz w:val="24"/>
          <w:szCs w:val="24"/>
        </w:rPr>
      </w:pPr>
      <w:r w:rsidRPr="009F208A">
        <w:rPr>
          <w:sz w:val="24"/>
          <w:szCs w:val="24"/>
        </w:rPr>
        <w:t>An alignment and adherence to the Commission’s Values: RESPECT, EXCELLENCE, TEAMWORK, COMMUNICATION, PROFESSIONALISM and COMMITMENT</w:t>
      </w:r>
    </w:p>
    <w:p w14:paraId="20968E1B" w14:textId="77777777" w:rsidR="00740AB5" w:rsidRPr="009F208A" w:rsidRDefault="00333982" w:rsidP="009F208A">
      <w:pPr>
        <w:pStyle w:val="ListParagraph"/>
        <w:numPr>
          <w:ilvl w:val="0"/>
          <w:numId w:val="7"/>
        </w:numPr>
        <w:spacing w:after="0" w:line="240" w:lineRule="auto"/>
        <w:rPr>
          <w:bCs/>
          <w:sz w:val="24"/>
          <w:szCs w:val="24"/>
        </w:rPr>
      </w:pPr>
      <w:r w:rsidRPr="009F208A">
        <w:rPr>
          <w:sz w:val="24"/>
          <w:szCs w:val="24"/>
        </w:rPr>
        <w:t>Hea</w:t>
      </w:r>
      <w:r w:rsidR="00740AB5" w:rsidRPr="009F208A">
        <w:rPr>
          <w:sz w:val="24"/>
          <w:szCs w:val="24"/>
        </w:rPr>
        <w:t>lth and Safety responsibility for self</w:t>
      </w:r>
    </w:p>
    <w:p w14:paraId="4AD66D56" w14:textId="77777777" w:rsidR="00143C17" w:rsidRPr="009F208A" w:rsidRDefault="00143C17" w:rsidP="00C83198">
      <w:pPr>
        <w:tabs>
          <w:tab w:val="left" w:pos="5850"/>
        </w:tabs>
        <w:spacing w:line="360" w:lineRule="auto"/>
        <w:rPr>
          <w:rFonts w:ascii="Calibri" w:hAnsi="Calibri"/>
          <w:b/>
          <w:bCs/>
          <w:color w:val="235A37"/>
        </w:rPr>
      </w:pPr>
      <w:r w:rsidRPr="009F208A">
        <w:rPr>
          <w:rFonts w:ascii="Calibri" w:hAnsi="Calibri"/>
          <w:b/>
          <w:bCs/>
          <w:color w:val="235A37"/>
        </w:rPr>
        <w:t>__________________________________________________________________________________</w:t>
      </w:r>
    </w:p>
    <w:p w14:paraId="1F2D59AE" w14:textId="77777777" w:rsidR="008247BA" w:rsidRDefault="00BB27EB" w:rsidP="009F208A">
      <w:pPr>
        <w:pStyle w:val="BasicParagraph"/>
        <w:spacing w:line="240" w:lineRule="auto"/>
        <w:rPr>
          <w:rFonts w:ascii="Calibri" w:hAnsi="Calibri" w:cstheme="minorHAnsi"/>
          <w:i/>
          <w:color w:val="auto"/>
        </w:rPr>
      </w:pPr>
      <w:r w:rsidRPr="009F208A">
        <w:rPr>
          <w:rFonts w:ascii="Calibri" w:hAnsi="Calibri" w:cstheme="minorHAnsi"/>
          <w:i/>
          <w:color w:val="auto"/>
        </w:rPr>
        <w:t>Your key duties are set out within this job description. From time to time, you may be required to perform such other reasonable duties that fall outside your job title or key job duties, should this be necessary to meet the needs of the Commission.</w:t>
      </w:r>
    </w:p>
    <w:p w14:paraId="29D62F18" w14:textId="77777777" w:rsidR="00143C17" w:rsidRPr="008247BA" w:rsidRDefault="00143C17" w:rsidP="009F208A">
      <w:pPr>
        <w:pStyle w:val="BasicParagraph"/>
        <w:spacing w:line="240" w:lineRule="auto"/>
        <w:rPr>
          <w:rFonts w:ascii="Calibri" w:hAnsi="Calibri" w:cstheme="minorHAnsi"/>
          <w:i/>
          <w:color w:val="auto"/>
        </w:rPr>
      </w:pPr>
      <w:r w:rsidRPr="009F208A">
        <w:rPr>
          <w:rFonts w:ascii="Calibri" w:hAnsi="Calibri" w:cs="Arial"/>
          <w:b/>
          <w:color w:val="235A37"/>
        </w:rPr>
        <w:t>__________________________________________________________________________________</w:t>
      </w:r>
    </w:p>
    <w:p w14:paraId="18D97F1E" w14:textId="77777777" w:rsidR="00BB27EB" w:rsidRDefault="00BB27EB" w:rsidP="009F208A">
      <w:pPr>
        <w:rPr>
          <w:rFonts w:ascii="Calibri" w:hAnsi="Calibri" w:cs="Arial"/>
          <w:color w:val="235A37"/>
        </w:rPr>
      </w:pPr>
    </w:p>
    <w:p w14:paraId="6AEE5BBE" w14:textId="77777777" w:rsidR="00740AB5" w:rsidRPr="009F208A" w:rsidRDefault="00740AB5" w:rsidP="009F208A">
      <w:pPr>
        <w:tabs>
          <w:tab w:val="left" w:pos="5850"/>
        </w:tabs>
        <w:rPr>
          <w:rFonts w:ascii="Calibri" w:hAnsi="Calibri"/>
          <w:b/>
          <w:bCs/>
          <w:color w:val="235A37"/>
          <w:u w:val="single"/>
        </w:rPr>
      </w:pPr>
      <w:r w:rsidRPr="009F208A">
        <w:rPr>
          <w:rFonts w:ascii="Calibri" w:hAnsi="Calibri"/>
          <w:b/>
          <w:bCs/>
          <w:color w:val="235A37"/>
          <w:u w:val="single"/>
        </w:rPr>
        <w:t>Signatures</w:t>
      </w:r>
    </w:p>
    <w:p w14:paraId="55426A8E" w14:textId="77777777" w:rsidR="00740AB5" w:rsidRPr="009F208A" w:rsidRDefault="00740AB5" w:rsidP="009F208A">
      <w:pPr>
        <w:tabs>
          <w:tab w:val="left" w:pos="5850"/>
        </w:tabs>
        <w:rPr>
          <w:rFonts w:ascii="Calibri" w:hAnsi="Calibri"/>
        </w:rPr>
      </w:pPr>
    </w:p>
    <w:p w14:paraId="6FFE9E07" w14:textId="77777777" w:rsidR="00740AB5" w:rsidRPr="009F208A" w:rsidRDefault="00740AB5" w:rsidP="009F208A">
      <w:pPr>
        <w:tabs>
          <w:tab w:val="left" w:pos="5850"/>
        </w:tabs>
        <w:rPr>
          <w:rFonts w:ascii="Calibri" w:hAnsi="Calibri"/>
        </w:rPr>
      </w:pPr>
    </w:p>
    <w:p w14:paraId="16016795" w14:textId="77777777" w:rsidR="00740AB5" w:rsidRPr="009F208A" w:rsidRDefault="00740AB5" w:rsidP="009F208A">
      <w:pPr>
        <w:tabs>
          <w:tab w:val="left" w:pos="4536"/>
        </w:tabs>
        <w:rPr>
          <w:rFonts w:ascii="Calibri" w:hAnsi="Calibri"/>
        </w:rPr>
      </w:pPr>
      <w:r w:rsidRPr="009F208A">
        <w:rPr>
          <w:rFonts w:ascii="Calibri" w:hAnsi="Calibri"/>
        </w:rPr>
        <w:t>Name of Job Holder:</w:t>
      </w:r>
      <w:r w:rsidRPr="009F208A">
        <w:rPr>
          <w:rFonts w:ascii="Calibri" w:hAnsi="Calibri"/>
        </w:rPr>
        <w:tab/>
        <w:t>Signature:</w:t>
      </w:r>
      <w:r w:rsidRPr="009F208A">
        <w:rPr>
          <w:rFonts w:ascii="Calibri" w:hAnsi="Calibri"/>
        </w:rPr>
        <w:tab/>
      </w:r>
      <w:r w:rsidRPr="009F208A">
        <w:rPr>
          <w:rFonts w:ascii="Calibri" w:hAnsi="Calibri"/>
        </w:rPr>
        <w:tab/>
      </w:r>
      <w:r w:rsidRPr="009F208A">
        <w:rPr>
          <w:rFonts w:ascii="Calibri" w:hAnsi="Calibri"/>
        </w:rPr>
        <w:tab/>
      </w:r>
      <w:r w:rsidRPr="009F208A">
        <w:rPr>
          <w:rFonts w:ascii="Calibri" w:hAnsi="Calibri"/>
        </w:rPr>
        <w:tab/>
        <w:t>Date:</w:t>
      </w:r>
    </w:p>
    <w:p w14:paraId="4EEF8E7A" w14:textId="77777777" w:rsidR="00740AB5" w:rsidRPr="009F208A" w:rsidRDefault="00740AB5" w:rsidP="009F208A">
      <w:pPr>
        <w:tabs>
          <w:tab w:val="left" w:pos="4536"/>
        </w:tabs>
        <w:rPr>
          <w:rFonts w:ascii="Calibri" w:hAnsi="Calibri"/>
        </w:rPr>
      </w:pPr>
    </w:p>
    <w:p w14:paraId="5739C5DF" w14:textId="77777777" w:rsidR="00740AB5" w:rsidRPr="009F208A" w:rsidRDefault="00740AB5" w:rsidP="009F208A">
      <w:pPr>
        <w:tabs>
          <w:tab w:val="left" w:pos="4536"/>
        </w:tabs>
        <w:rPr>
          <w:rFonts w:ascii="Calibri" w:hAnsi="Calibri"/>
        </w:rPr>
      </w:pPr>
    </w:p>
    <w:p w14:paraId="5E68D6E6" w14:textId="77777777" w:rsidR="004D06B7" w:rsidRPr="009F208A" w:rsidRDefault="00740AB5" w:rsidP="009F208A">
      <w:pPr>
        <w:tabs>
          <w:tab w:val="left" w:pos="4536"/>
        </w:tabs>
        <w:rPr>
          <w:rFonts w:ascii="Calibri" w:hAnsi="Calibri"/>
        </w:rPr>
      </w:pPr>
      <w:r w:rsidRPr="009F208A">
        <w:rPr>
          <w:rFonts w:ascii="Calibri" w:hAnsi="Calibri"/>
        </w:rPr>
        <w:t>Name of Line Manager:</w:t>
      </w:r>
      <w:r w:rsidRPr="009F208A">
        <w:rPr>
          <w:rFonts w:ascii="Calibri" w:hAnsi="Calibri"/>
        </w:rPr>
        <w:tab/>
        <w:t>Signature:</w:t>
      </w:r>
      <w:r w:rsidRPr="009F208A">
        <w:rPr>
          <w:rFonts w:ascii="Calibri" w:hAnsi="Calibri"/>
        </w:rPr>
        <w:tab/>
      </w:r>
      <w:r w:rsidRPr="009F208A">
        <w:rPr>
          <w:rFonts w:ascii="Calibri" w:hAnsi="Calibri"/>
        </w:rPr>
        <w:tab/>
      </w:r>
      <w:r w:rsidRPr="009F208A">
        <w:rPr>
          <w:rFonts w:ascii="Calibri" w:hAnsi="Calibri"/>
        </w:rPr>
        <w:tab/>
      </w:r>
      <w:r w:rsidRPr="009F208A">
        <w:rPr>
          <w:rFonts w:ascii="Calibri" w:hAnsi="Calibri"/>
        </w:rPr>
        <w:tab/>
        <w:t>Date:</w:t>
      </w:r>
      <w:r w:rsidR="00DD1AA7" w:rsidRPr="009F208A">
        <w:rPr>
          <w:rFonts w:ascii="Calibri" w:hAnsi="Calibri" w:cs="Arial"/>
          <w:noProof/>
          <w:lang w:eastAsia="en-GB"/>
        </w:rPr>
        <mc:AlternateContent>
          <mc:Choice Requires="wps">
            <w:drawing>
              <wp:anchor distT="0" distB="0" distL="114300" distR="114300" simplePos="0" relativeHeight="251668480" behindDoc="0" locked="0" layoutInCell="1" allowOverlap="1" wp14:anchorId="77091C0E" wp14:editId="33863182">
                <wp:simplePos x="0" y="0"/>
                <wp:positionH relativeFrom="column">
                  <wp:posOffset>-3462020</wp:posOffset>
                </wp:positionH>
                <wp:positionV relativeFrom="page">
                  <wp:posOffset>8086725</wp:posOffset>
                </wp:positionV>
                <wp:extent cx="2517140" cy="1207770"/>
                <wp:effectExtent l="1270" t="0" r="0" b="190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9083278"/>
                              <w:lock w:val="sdtLocked"/>
                              <w:placeholder>
                                <w:docPart w:val="24D2364E9AA742D38D591D546BB9F83D"/>
                              </w:placeholder>
                            </w:sdtPr>
                            <w:sdtEndPr/>
                            <w:sdtContent>
                              <w:p w14:paraId="707CC5A7" w14:textId="77777777" w:rsidR="00B50F79" w:rsidRDefault="00B50F79" w:rsidP="00B50F79">
                                <w:r w:rsidRPr="004B0DF0">
                                  <w:t xml:space="preserve">Yours </w:t>
                                </w:r>
                                <w:r>
                                  <w:t>sincerely</w:t>
                                </w:r>
                              </w:p>
                              <w:p w14:paraId="7DB77B78" w14:textId="77777777" w:rsidR="00B50F79" w:rsidRDefault="00B50F79" w:rsidP="00B50F79"/>
                              <w:p w14:paraId="0308A8B4" w14:textId="77777777" w:rsidR="002D163B" w:rsidRDefault="002D163B" w:rsidP="00B50F79"/>
                              <w:p w14:paraId="7E3CA979" w14:textId="77777777" w:rsidR="00B50F79" w:rsidRDefault="00B50F79" w:rsidP="00B50F79"/>
                              <w:p w14:paraId="783E8DFA" w14:textId="77777777" w:rsidR="00B50F79" w:rsidRDefault="00B50F79" w:rsidP="00B50F79">
                                <w:r>
                                  <w:t>Name Surname</w:t>
                                </w:r>
                              </w:p>
                              <w:p w14:paraId="12D9ACE1" w14:textId="77777777" w:rsidR="00B50F79" w:rsidRPr="00B50F79" w:rsidRDefault="00B50F79" w:rsidP="00B50F79">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7091C0E"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" filled="f" stroked="f">
                <v:textbox style="mso-fit-shape-to-text:t" inset="0">
                  <w:txbxContent>
                    <w:sdt>
                      <w:sdtPr>
                        <w:id w:val="9083278"/>
                        <w:lock w:val="sdtLocked"/>
                        <w:placeholder>
                          <w:docPart w:val="24D2364E9AA742D38D591D546BB9F83D"/>
                        </w:placeholder>
                      </w:sdtPr>
                      <w:sdtEndPr/>
                      <w:sdtContent>
                        <w:p w14:paraId="707CC5A7" w14:textId="77777777" w:rsidR="00B50F79" w:rsidRDefault="00B50F79" w:rsidP="00B50F79">
                          <w:r w:rsidRPr="004B0DF0">
                            <w:t xml:space="preserve">Yours </w:t>
                          </w:r>
                          <w:r>
                            <w:t>sincerely</w:t>
                          </w:r>
                        </w:p>
                        <w:p w14:paraId="7DB77B78" w14:textId="77777777" w:rsidR="00B50F79" w:rsidRDefault="00B50F79" w:rsidP="00B50F79"/>
                        <w:p w14:paraId="0308A8B4" w14:textId="77777777" w:rsidR="002D163B" w:rsidRDefault="002D163B" w:rsidP="00B50F79"/>
                        <w:p w14:paraId="7E3CA979" w14:textId="77777777" w:rsidR="00B50F79" w:rsidRDefault="00B50F79" w:rsidP="00B50F79"/>
                        <w:p w14:paraId="783E8DFA" w14:textId="77777777" w:rsidR="00B50F79" w:rsidRDefault="00B50F79" w:rsidP="00B50F79">
                          <w:r>
                            <w:t>Name Surname</w:t>
                          </w:r>
                        </w:p>
                        <w:p w14:paraId="12D9ACE1" w14:textId="77777777" w:rsidR="00B50F79" w:rsidRPr="00B50F79" w:rsidRDefault="00B50F79" w:rsidP="00B50F79">
                          <w:r>
                            <w:t>Title</w:t>
                          </w:r>
                        </w:p>
                      </w:sdtContent>
                    </w:sdt>
                  </w:txbxContent>
                </v:textbox>
                <w10:wrap anchory="page"/>
              </v:shape>
            </w:pict>
          </mc:Fallback>
        </mc:AlternateContent>
      </w:r>
    </w:p>
    <w:sectPr w:rsidR="004D06B7" w:rsidRPr="009F208A" w:rsidSect="00AD79E8">
      <w:headerReference w:type="default" r:id="rId8"/>
      <w:footerReference w:type="default" r:id="rId9"/>
      <w:headerReference w:type="first" r:id="rId10"/>
      <w:footerReference w:type="first" r:id="rId11"/>
      <w:pgSz w:w="11900" w:h="16840"/>
      <w:pgMar w:top="284" w:right="851" w:bottom="284" w:left="1134" w:header="2154" w:footer="38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4A94" w14:textId="77777777" w:rsidR="00F74735" w:rsidRDefault="00F74735" w:rsidP="00996E43">
      <w:r>
        <w:separator/>
      </w:r>
    </w:p>
  </w:endnote>
  <w:endnote w:type="continuationSeparator" w:id="0">
    <w:p w14:paraId="15401F16" w14:textId="77777777" w:rsidR="00F74735" w:rsidRDefault="00F74735"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E109" w14:textId="77777777" w:rsidR="00EC6B3B" w:rsidRPr="00FC1672" w:rsidRDefault="00117E41">
    <w:pPr>
      <w:pStyle w:val="Footer"/>
      <w:rPr>
        <w:rFonts w:ascii="Calibri" w:hAnsi="Calibri"/>
        <w:color w:val="FF0000"/>
        <w:sz w:val="18"/>
        <w:szCs w:val="18"/>
      </w:rPr>
    </w:pPr>
    <w:r>
      <w:rPr>
        <w:rFonts w:ascii="Calibri" w:hAnsi="Calibri"/>
        <w:color w:val="FF0000"/>
        <w:sz w:val="18"/>
        <w:szCs w:val="18"/>
      </w:rPr>
      <w:t>November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34D0" w14:textId="73E48200" w:rsidR="002D163B" w:rsidRDefault="002D163B" w:rsidP="003F637A">
    <w:pPr>
      <w:pStyle w:val="Footer"/>
      <w:tabs>
        <w:tab w:val="left" w:pos="48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1BC6" w14:textId="77777777" w:rsidR="00F74735" w:rsidRDefault="00F74735" w:rsidP="00996E43">
      <w:r>
        <w:separator/>
      </w:r>
    </w:p>
  </w:footnote>
  <w:footnote w:type="continuationSeparator" w:id="0">
    <w:p w14:paraId="59801A68" w14:textId="77777777" w:rsidR="00F74735" w:rsidRDefault="00F74735"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F5E0" w14:textId="35724C99" w:rsidR="002B129C" w:rsidRDefault="00AD79E8">
    <w:pPr>
      <w:pStyle w:val="Header"/>
    </w:pPr>
    <w:r w:rsidRPr="008F0157">
      <w:rPr>
        <w:noProof/>
      </w:rPr>
      <w:drawing>
        <wp:anchor distT="0" distB="0" distL="114300" distR="114300" simplePos="0" relativeHeight="251662336" behindDoc="0" locked="0" layoutInCell="1" allowOverlap="1" wp14:anchorId="7CF15E3F" wp14:editId="62E469E6">
          <wp:simplePos x="0" y="0"/>
          <wp:positionH relativeFrom="page">
            <wp:align>center</wp:align>
          </wp:positionH>
          <wp:positionV relativeFrom="margin">
            <wp:posOffset>-1281430</wp:posOffset>
          </wp:positionV>
          <wp:extent cx="1797281" cy="1080000"/>
          <wp:effectExtent l="0" t="0" r="0" b="635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15AC" w14:textId="4C053366" w:rsidR="0025169D" w:rsidRDefault="00E45D2C">
    <w:r w:rsidRPr="008F0157">
      <w:rPr>
        <w:noProof/>
      </w:rPr>
      <w:drawing>
        <wp:anchor distT="0" distB="0" distL="114300" distR="114300" simplePos="0" relativeHeight="251660288" behindDoc="0" locked="0" layoutInCell="1" allowOverlap="1" wp14:anchorId="7E91A6E5" wp14:editId="612A297F">
          <wp:simplePos x="0" y="0"/>
          <wp:positionH relativeFrom="page">
            <wp:align>center</wp:align>
          </wp:positionH>
          <wp:positionV relativeFrom="margin">
            <wp:posOffset>-1321186</wp:posOffset>
          </wp:positionV>
          <wp:extent cx="1797281" cy="1080000"/>
          <wp:effectExtent l="0" t="0" r="0"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B82"/>
    <w:multiLevelType w:val="hybridMultilevel"/>
    <w:tmpl w:val="E36EB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D890B5A"/>
    <w:multiLevelType w:val="hybridMultilevel"/>
    <w:tmpl w:val="836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371B"/>
    <w:multiLevelType w:val="hybridMultilevel"/>
    <w:tmpl w:val="533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2"/>
  </w:num>
  <w:num w:numId="5">
    <w:abstractNumId w:val="5"/>
  </w:num>
  <w:num w:numId="6">
    <w:abstractNumId w:val="11"/>
  </w:num>
  <w:num w:numId="7">
    <w:abstractNumId w:val="10"/>
  </w:num>
  <w:num w:numId="8">
    <w:abstractNumId w:val="8"/>
  </w:num>
  <w:num w:numId="9">
    <w:abstractNumId w:val="6"/>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7105"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11275"/>
    <w:rsid w:val="00013C30"/>
    <w:rsid w:val="000303B7"/>
    <w:rsid w:val="00034D2F"/>
    <w:rsid w:val="000542C1"/>
    <w:rsid w:val="0007410C"/>
    <w:rsid w:val="00080CED"/>
    <w:rsid w:val="00085116"/>
    <w:rsid w:val="00090F9B"/>
    <w:rsid w:val="00097718"/>
    <w:rsid w:val="000A40BA"/>
    <w:rsid w:val="000B1B52"/>
    <w:rsid w:val="000C75AD"/>
    <w:rsid w:val="000D1B72"/>
    <w:rsid w:val="000E23DC"/>
    <w:rsid w:val="000F3849"/>
    <w:rsid w:val="00117E41"/>
    <w:rsid w:val="00135C5F"/>
    <w:rsid w:val="00141DDA"/>
    <w:rsid w:val="00143C17"/>
    <w:rsid w:val="001545CE"/>
    <w:rsid w:val="001570AE"/>
    <w:rsid w:val="00165819"/>
    <w:rsid w:val="00167F5C"/>
    <w:rsid w:val="00174282"/>
    <w:rsid w:val="001B320C"/>
    <w:rsid w:val="001F4822"/>
    <w:rsid w:val="002067B6"/>
    <w:rsid w:val="00224C4C"/>
    <w:rsid w:val="00236AFB"/>
    <w:rsid w:val="00241820"/>
    <w:rsid w:val="00241D06"/>
    <w:rsid w:val="0025169D"/>
    <w:rsid w:val="00274C8A"/>
    <w:rsid w:val="0028370A"/>
    <w:rsid w:val="002838D1"/>
    <w:rsid w:val="002A782A"/>
    <w:rsid w:val="002B129C"/>
    <w:rsid w:val="002B3E08"/>
    <w:rsid w:val="002C0EB5"/>
    <w:rsid w:val="002C282A"/>
    <w:rsid w:val="002C67DF"/>
    <w:rsid w:val="002D163B"/>
    <w:rsid w:val="002D5AFD"/>
    <w:rsid w:val="002E50C0"/>
    <w:rsid w:val="003173CD"/>
    <w:rsid w:val="00321071"/>
    <w:rsid w:val="003224B5"/>
    <w:rsid w:val="00333982"/>
    <w:rsid w:val="00345910"/>
    <w:rsid w:val="00355130"/>
    <w:rsid w:val="00383DE6"/>
    <w:rsid w:val="0039609F"/>
    <w:rsid w:val="003C4F33"/>
    <w:rsid w:val="003D16CE"/>
    <w:rsid w:val="003E39EC"/>
    <w:rsid w:val="003F52A0"/>
    <w:rsid w:val="003F637A"/>
    <w:rsid w:val="00400C2E"/>
    <w:rsid w:val="00410408"/>
    <w:rsid w:val="004129AF"/>
    <w:rsid w:val="004326A6"/>
    <w:rsid w:val="004370BB"/>
    <w:rsid w:val="004422C1"/>
    <w:rsid w:val="00461C06"/>
    <w:rsid w:val="00462B1B"/>
    <w:rsid w:val="00466D48"/>
    <w:rsid w:val="00497F0F"/>
    <w:rsid w:val="004B0DF0"/>
    <w:rsid w:val="004B4A37"/>
    <w:rsid w:val="004D06B7"/>
    <w:rsid w:val="004E408C"/>
    <w:rsid w:val="004F0429"/>
    <w:rsid w:val="004F108A"/>
    <w:rsid w:val="00506266"/>
    <w:rsid w:val="00513F9C"/>
    <w:rsid w:val="00523379"/>
    <w:rsid w:val="005422E2"/>
    <w:rsid w:val="00542ADF"/>
    <w:rsid w:val="005537A0"/>
    <w:rsid w:val="005634AC"/>
    <w:rsid w:val="00567CF8"/>
    <w:rsid w:val="005768B6"/>
    <w:rsid w:val="005826D7"/>
    <w:rsid w:val="0059063D"/>
    <w:rsid w:val="005C3867"/>
    <w:rsid w:val="005D2629"/>
    <w:rsid w:val="005E073A"/>
    <w:rsid w:val="005E3240"/>
    <w:rsid w:val="005F3D5F"/>
    <w:rsid w:val="00606016"/>
    <w:rsid w:val="00630ACA"/>
    <w:rsid w:val="00634D37"/>
    <w:rsid w:val="006421BA"/>
    <w:rsid w:val="0064343B"/>
    <w:rsid w:val="00643786"/>
    <w:rsid w:val="00653C1E"/>
    <w:rsid w:val="0066106E"/>
    <w:rsid w:val="00693E4C"/>
    <w:rsid w:val="006B6DD0"/>
    <w:rsid w:val="00704DBE"/>
    <w:rsid w:val="0073130C"/>
    <w:rsid w:val="00731AF2"/>
    <w:rsid w:val="00740954"/>
    <w:rsid w:val="00740AB5"/>
    <w:rsid w:val="0074250E"/>
    <w:rsid w:val="00743100"/>
    <w:rsid w:val="00754686"/>
    <w:rsid w:val="007739EB"/>
    <w:rsid w:val="00784E37"/>
    <w:rsid w:val="007911E0"/>
    <w:rsid w:val="007A4BDD"/>
    <w:rsid w:val="007B48FC"/>
    <w:rsid w:val="007D4674"/>
    <w:rsid w:val="007D5F1D"/>
    <w:rsid w:val="007E14DE"/>
    <w:rsid w:val="00802C9C"/>
    <w:rsid w:val="00810253"/>
    <w:rsid w:val="00821B18"/>
    <w:rsid w:val="008234D6"/>
    <w:rsid w:val="008247BA"/>
    <w:rsid w:val="0082631C"/>
    <w:rsid w:val="00851226"/>
    <w:rsid w:val="00853D17"/>
    <w:rsid w:val="008667CE"/>
    <w:rsid w:val="0089156D"/>
    <w:rsid w:val="008B282C"/>
    <w:rsid w:val="008B3DEC"/>
    <w:rsid w:val="008B5DBD"/>
    <w:rsid w:val="008C1C2A"/>
    <w:rsid w:val="008C2690"/>
    <w:rsid w:val="008C297E"/>
    <w:rsid w:val="008C5060"/>
    <w:rsid w:val="008E55C9"/>
    <w:rsid w:val="009152F6"/>
    <w:rsid w:val="0093275C"/>
    <w:rsid w:val="00932904"/>
    <w:rsid w:val="0094266C"/>
    <w:rsid w:val="00985068"/>
    <w:rsid w:val="0098644E"/>
    <w:rsid w:val="009934D7"/>
    <w:rsid w:val="00995F98"/>
    <w:rsid w:val="00996E43"/>
    <w:rsid w:val="009D3D3C"/>
    <w:rsid w:val="009E3245"/>
    <w:rsid w:val="009F037F"/>
    <w:rsid w:val="009F208A"/>
    <w:rsid w:val="009F5ECF"/>
    <w:rsid w:val="00A01C8D"/>
    <w:rsid w:val="00A1169A"/>
    <w:rsid w:val="00A348ED"/>
    <w:rsid w:val="00A5224B"/>
    <w:rsid w:val="00A52E79"/>
    <w:rsid w:val="00A77809"/>
    <w:rsid w:val="00AA08AA"/>
    <w:rsid w:val="00AB2006"/>
    <w:rsid w:val="00AB651C"/>
    <w:rsid w:val="00AC0124"/>
    <w:rsid w:val="00AC32F7"/>
    <w:rsid w:val="00AC4C59"/>
    <w:rsid w:val="00AD58BC"/>
    <w:rsid w:val="00AD79E8"/>
    <w:rsid w:val="00B057BC"/>
    <w:rsid w:val="00B21FB4"/>
    <w:rsid w:val="00B30164"/>
    <w:rsid w:val="00B50F79"/>
    <w:rsid w:val="00B73923"/>
    <w:rsid w:val="00B847FB"/>
    <w:rsid w:val="00BB27EB"/>
    <w:rsid w:val="00BC4A62"/>
    <w:rsid w:val="00BC7438"/>
    <w:rsid w:val="00BD49DF"/>
    <w:rsid w:val="00BE03F0"/>
    <w:rsid w:val="00BE1114"/>
    <w:rsid w:val="00C104A1"/>
    <w:rsid w:val="00C26B6E"/>
    <w:rsid w:val="00C4194E"/>
    <w:rsid w:val="00C61B5A"/>
    <w:rsid w:val="00C83198"/>
    <w:rsid w:val="00CA4D72"/>
    <w:rsid w:val="00CC542C"/>
    <w:rsid w:val="00CD769E"/>
    <w:rsid w:val="00CD7E9D"/>
    <w:rsid w:val="00D3052E"/>
    <w:rsid w:val="00D413AE"/>
    <w:rsid w:val="00D46B08"/>
    <w:rsid w:val="00D60EFE"/>
    <w:rsid w:val="00D653BD"/>
    <w:rsid w:val="00D82344"/>
    <w:rsid w:val="00D968E9"/>
    <w:rsid w:val="00D97B7A"/>
    <w:rsid w:val="00DA7B4D"/>
    <w:rsid w:val="00DB631B"/>
    <w:rsid w:val="00DC7A0E"/>
    <w:rsid w:val="00DD1AA7"/>
    <w:rsid w:val="00DF1289"/>
    <w:rsid w:val="00E13460"/>
    <w:rsid w:val="00E30FC8"/>
    <w:rsid w:val="00E31CEC"/>
    <w:rsid w:val="00E45D2C"/>
    <w:rsid w:val="00E50F0E"/>
    <w:rsid w:val="00E5284F"/>
    <w:rsid w:val="00E55AAF"/>
    <w:rsid w:val="00E56A97"/>
    <w:rsid w:val="00E6402B"/>
    <w:rsid w:val="00E764DC"/>
    <w:rsid w:val="00E91E8C"/>
    <w:rsid w:val="00EA6B8A"/>
    <w:rsid w:val="00EC2DFD"/>
    <w:rsid w:val="00EC6B3B"/>
    <w:rsid w:val="00EE59E2"/>
    <w:rsid w:val="00EE6663"/>
    <w:rsid w:val="00EF4F1D"/>
    <w:rsid w:val="00EF7626"/>
    <w:rsid w:val="00F260AD"/>
    <w:rsid w:val="00F26781"/>
    <w:rsid w:val="00F308FD"/>
    <w:rsid w:val="00F45B1D"/>
    <w:rsid w:val="00F61C83"/>
    <w:rsid w:val="00F70AE2"/>
    <w:rsid w:val="00F74735"/>
    <w:rsid w:val="00FA133A"/>
    <w:rsid w:val="00FA6A9B"/>
    <w:rsid w:val="00FC1672"/>
    <w:rsid w:val="00FF499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style="mso-position-horizontal-relative:page;mso-position-vertical-relative:page"/>
    <o:shapelayout v:ext="edit">
      <o:idmap v:ext="edit" data="1"/>
    </o:shapelayout>
  </w:shapeDefaults>
  <w:decimalSymbol w:val="."/>
  <w:listSeparator w:val=","/>
  <w14:docId w14:val="1A88684E"/>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99809">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agley\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D2364E9AA742D38D591D546BB9F83D"/>
        <w:category>
          <w:name w:val="General"/>
          <w:gallery w:val="placeholder"/>
        </w:category>
        <w:types>
          <w:type w:val="bbPlcHdr"/>
        </w:types>
        <w:behaviors>
          <w:behavior w:val="content"/>
        </w:behaviors>
        <w:guid w:val="{7F17694D-25A8-4226-B4BC-4ADD8D92F434}"/>
      </w:docPartPr>
      <w:docPartBody>
        <w:p w:rsidR="00E1604A" w:rsidRDefault="00E76FFF">
          <w:pPr>
            <w:pStyle w:val="24D2364E9AA742D38D591D546BB9F83D"/>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FF"/>
    <w:rsid w:val="0001350F"/>
    <w:rsid w:val="00057C1E"/>
    <w:rsid w:val="007A61BA"/>
    <w:rsid w:val="008A5FA9"/>
    <w:rsid w:val="00C45298"/>
    <w:rsid w:val="00E1604A"/>
    <w:rsid w:val="00E76FFF"/>
    <w:rsid w:val="00EB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24D2364E9AA742D38D591D546BB9F83D">
    <w:name w:val="24D2364E9AA742D38D591D546BB9F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D39D-0172-49E7-9684-CC90D3D1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Blank Document</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Debbie Bagley</cp:lastModifiedBy>
  <cp:revision>2</cp:revision>
  <cp:lastPrinted>2017-11-07T08:44:00Z</cp:lastPrinted>
  <dcterms:created xsi:type="dcterms:W3CDTF">2021-06-02T08:47:00Z</dcterms:created>
  <dcterms:modified xsi:type="dcterms:W3CDTF">2021-06-02T08:47:00Z</dcterms:modified>
</cp:coreProperties>
</file>