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A1C2" w14:textId="09394838" w:rsidR="002E6CE4" w:rsidRDefault="000D0CB1">
      <w:pPr>
        <w:rPr>
          <w:rFonts w:ascii="Open Sans Light" w:hAnsi="Open Sans Light" w:cs="Open Sans Light"/>
          <w:b/>
          <w:bCs/>
        </w:rPr>
      </w:pPr>
      <w:r w:rsidRPr="000D0CB1">
        <w:rPr>
          <w:rFonts w:ascii="Open Sans Light" w:hAnsi="Open Sans Light" w:cs="Open Sans Light"/>
          <w:b/>
          <w:bCs/>
        </w:rPr>
        <w:t>Health &amp; Safety Co-Ordinator</w:t>
      </w:r>
    </w:p>
    <w:p w14:paraId="0515DBB5" w14:textId="0524CB28" w:rsidR="000D0CB1" w:rsidRDefault="000D0CB1" w:rsidP="000D0CB1">
      <w:pPr>
        <w:rPr>
          <w:rFonts w:ascii="Open Sans Light" w:hAnsi="Open Sans Light" w:cs="Open Sans Light"/>
        </w:rPr>
      </w:pPr>
      <w:r>
        <w:rPr>
          <w:rFonts w:ascii="Open Sans Light" w:hAnsi="Open Sans Light" w:cs="Open Sans Light"/>
          <w:b/>
          <w:bCs/>
        </w:rPr>
        <w:t xml:space="preserve">Location: </w:t>
      </w:r>
      <w:r w:rsidRPr="00826D0F">
        <w:rPr>
          <w:rFonts w:ascii="Open Sans Light" w:hAnsi="Open Sans Light" w:cs="Open Sans Light"/>
        </w:rPr>
        <w:t>May be office based or can adopt a flexible hybrid option of part home/part office working</w:t>
      </w:r>
    </w:p>
    <w:p w14:paraId="68CE168F" w14:textId="76427F78" w:rsidR="000D0CB1" w:rsidRDefault="000D0CB1" w:rsidP="000D0CB1">
      <w:pPr>
        <w:rPr>
          <w:rFonts w:ascii="Open Sans Light" w:hAnsi="Open Sans Light" w:cs="Open Sans Light"/>
        </w:rPr>
      </w:pPr>
      <w:r>
        <w:rPr>
          <w:rStyle w:val="Strong"/>
          <w:rFonts w:ascii="Arial" w:hAnsi="Arial" w:cs="Arial"/>
          <w:color w:val="565656"/>
        </w:rPr>
        <w:t>Salary: </w:t>
      </w:r>
      <w:r w:rsidRPr="000D0CB1">
        <w:rPr>
          <w:rFonts w:ascii="Open Sans Light" w:hAnsi="Open Sans Light" w:cs="Open Sans Light"/>
        </w:rPr>
        <w:t>depending upon experience</w:t>
      </w:r>
    </w:p>
    <w:p w14:paraId="61CCB8E4" w14:textId="71D15AA2" w:rsidR="000D0CB1" w:rsidRDefault="000D0CB1" w:rsidP="000D0CB1">
      <w:pPr>
        <w:rPr>
          <w:rFonts w:ascii="Open Sans Light" w:hAnsi="Open Sans Light" w:cs="Open Sans Light"/>
        </w:rPr>
      </w:pPr>
      <w:r w:rsidRPr="000D0CB1">
        <w:rPr>
          <w:rStyle w:val="Strong"/>
          <w:rFonts w:ascii="Arial" w:hAnsi="Arial" w:cs="Arial"/>
          <w:color w:val="565656"/>
        </w:rPr>
        <w:t>Trave</w:t>
      </w:r>
      <w:r>
        <w:rPr>
          <w:rStyle w:val="Strong"/>
          <w:rFonts w:ascii="Arial" w:hAnsi="Arial" w:cs="Arial"/>
          <w:color w:val="565656"/>
        </w:rPr>
        <w:t>l</w:t>
      </w:r>
      <w:r w:rsidRPr="000D0CB1">
        <w:rPr>
          <w:rStyle w:val="Strong"/>
          <w:rFonts w:ascii="Arial" w:hAnsi="Arial" w:cs="Arial"/>
          <w:color w:val="565656"/>
        </w:rPr>
        <w:t>:</w:t>
      </w:r>
      <w:r>
        <w:rPr>
          <w:rStyle w:val="Strong"/>
          <w:rFonts w:ascii="Arial" w:hAnsi="Arial" w:cs="Arial"/>
          <w:color w:val="565656"/>
        </w:rPr>
        <w:t xml:space="preserve"> </w:t>
      </w:r>
      <w:r>
        <w:rPr>
          <w:rFonts w:ascii="Open Sans Light" w:hAnsi="Open Sans Light" w:cs="Open Sans Light"/>
        </w:rPr>
        <w:t xml:space="preserve">Must be willing and able to travel throughout the AAA area, with some limited travel to Europe. Valid Passport and full driving licence </w:t>
      </w:r>
      <w:proofErr w:type="gramStart"/>
      <w:r>
        <w:rPr>
          <w:rFonts w:ascii="Open Sans Light" w:hAnsi="Open Sans Light" w:cs="Open Sans Light"/>
        </w:rPr>
        <w:t>is</w:t>
      </w:r>
      <w:proofErr w:type="gramEnd"/>
      <w:r>
        <w:rPr>
          <w:rFonts w:ascii="Open Sans Light" w:hAnsi="Open Sans Light" w:cs="Open Sans Light"/>
        </w:rPr>
        <w:t xml:space="preserve"> required. </w:t>
      </w:r>
      <w:r w:rsidRPr="0097008A">
        <w:rPr>
          <w:rFonts w:ascii="Open Sans Light" w:hAnsi="Open Sans Light" w:cs="Open Sans Light"/>
        </w:rPr>
        <w:t xml:space="preserve"> </w:t>
      </w:r>
    </w:p>
    <w:p w14:paraId="03FCA678" w14:textId="77777777" w:rsidR="000D0CB1" w:rsidRDefault="000D0CB1" w:rsidP="000D0CB1">
      <w:pPr>
        <w:pStyle w:val="NormalWeb"/>
        <w:spacing w:before="0" w:beforeAutospacing="0"/>
        <w:rPr>
          <w:rFonts w:ascii="Arial" w:hAnsi="Arial" w:cs="Arial"/>
          <w:color w:val="565656"/>
        </w:rPr>
      </w:pPr>
      <w:r>
        <w:rPr>
          <w:rStyle w:val="Strong"/>
          <w:rFonts w:ascii="Arial" w:hAnsi="Arial" w:cs="Arial"/>
          <w:color w:val="565656"/>
        </w:rPr>
        <w:t>About the CWGC</w:t>
      </w:r>
    </w:p>
    <w:p w14:paraId="0E8B06F7" w14:textId="77777777" w:rsidR="000D0CB1" w:rsidRPr="000D0CB1" w:rsidRDefault="000D0CB1" w:rsidP="000D0CB1">
      <w:pPr>
        <w:pStyle w:val="NormalWeb"/>
        <w:spacing w:before="0" w:beforeAutospacing="0"/>
        <w:rPr>
          <w:rFonts w:ascii="Open Sans Light" w:eastAsiaTheme="minorHAnsi" w:hAnsi="Open Sans Light" w:cs="Open Sans Light"/>
          <w:sz w:val="22"/>
          <w:szCs w:val="22"/>
          <w:lang w:eastAsia="en-US"/>
        </w:rPr>
      </w:pPr>
      <w:r w:rsidRPr="000D0CB1">
        <w:rPr>
          <w:rFonts w:ascii="Open Sans Light" w:eastAsiaTheme="minorHAnsi" w:hAnsi="Open Sans Light" w:cs="Open Sans Light"/>
          <w:sz w:val="22"/>
          <w:szCs w:val="22"/>
          <w:lang w:eastAsia="en-US"/>
        </w:rPr>
        <w:t>The Commonwealth War Graves Commission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w:t>
      </w:r>
    </w:p>
    <w:p w14:paraId="0696DC25" w14:textId="77777777" w:rsidR="000D0CB1" w:rsidRPr="000D0CB1" w:rsidRDefault="000D0CB1" w:rsidP="000D0CB1">
      <w:pPr>
        <w:pStyle w:val="NormalWeb"/>
        <w:spacing w:before="0" w:beforeAutospacing="0"/>
        <w:rPr>
          <w:rFonts w:ascii="Open Sans Light" w:eastAsiaTheme="minorHAnsi" w:hAnsi="Open Sans Light" w:cs="Open Sans Light"/>
          <w:sz w:val="22"/>
          <w:szCs w:val="22"/>
          <w:lang w:eastAsia="en-US"/>
        </w:rPr>
      </w:pPr>
      <w:r w:rsidRPr="000D0CB1">
        <w:rPr>
          <w:rFonts w:ascii="Open Sans Light" w:eastAsiaTheme="minorHAnsi" w:hAnsi="Open Sans Light" w:cs="Open Sans Light"/>
          <w:sz w:val="22"/>
          <w:szCs w:val="22"/>
          <w:lang w:eastAsia="en-US"/>
        </w:rPr>
        <w:t xml:space="preserve">Today, over a century after we first began, our work continues through our staff, supporters and volunteers who preserve our unique cultural, </w:t>
      </w:r>
      <w:proofErr w:type="gramStart"/>
      <w:r w:rsidRPr="000D0CB1">
        <w:rPr>
          <w:rFonts w:ascii="Open Sans Light" w:eastAsiaTheme="minorHAnsi" w:hAnsi="Open Sans Light" w:cs="Open Sans Light"/>
          <w:sz w:val="22"/>
          <w:szCs w:val="22"/>
          <w:lang w:eastAsia="en-US"/>
        </w:rPr>
        <w:t>horticultural</w:t>
      </w:r>
      <w:proofErr w:type="gramEnd"/>
      <w:r w:rsidRPr="000D0CB1">
        <w:rPr>
          <w:rFonts w:ascii="Open Sans Light" w:eastAsiaTheme="minorHAnsi" w:hAnsi="Open Sans Light" w:cs="Open Sans Light"/>
          <w:sz w:val="22"/>
          <w:szCs w:val="22"/>
          <w:lang w:eastAsia="en-US"/>
        </w:rPr>
        <w:t xml:space="preserve"> and architectural heritage and ensure that the stories of those who died are told.</w:t>
      </w:r>
    </w:p>
    <w:p w14:paraId="078EEFB1" w14:textId="3ECC4D7B" w:rsidR="000D0CB1" w:rsidRPr="000D0CB1" w:rsidRDefault="000D0CB1" w:rsidP="000D0CB1">
      <w:pPr>
        <w:rPr>
          <w:rStyle w:val="Strong"/>
          <w:rFonts w:ascii="Arial" w:hAnsi="Arial" w:cs="Arial"/>
          <w:color w:val="565656"/>
        </w:rPr>
      </w:pPr>
      <w:r>
        <w:rPr>
          <w:rStyle w:val="Strong"/>
          <w:rFonts w:ascii="Arial" w:hAnsi="Arial" w:cs="Arial"/>
          <w:color w:val="565656"/>
        </w:rPr>
        <w:t>About this Role and You</w:t>
      </w:r>
    </w:p>
    <w:p w14:paraId="6691F8B2" w14:textId="7DE74FBE" w:rsidR="000D0CB1" w:rsidRDefault="000D0CB1" w:rsidP="000D0CB1">
      <w:pPr>
        <w:rPr>
          <w:rFonts w:ascii="Open Sans Light" w:hAnsi="Open Sans Light" w:cs="Open Sans Light"/>
        </w:rPr>
      </w:pPr>
      <w:r w:rsidRPr="004131CE">
        <w:rPr>
          <w:rFonts w:ascii="Open Sans Light" w:hAnsi="Open Sans Light" w:cs="Open Sans Light"/>
        </w:rPr>
        <w:t xml:space="preserve">Delivering at an operational level, this role </w:t>
      </w:r>
      <w:r>
        <w:rPr>
          <w:rFonts w:ascii="Open Sans Light" w:hAnsi="Open Sans Light" w:cs="Open Sans Light"/>
        </w:rPr>
        <w:t xml:space="preserve">leads </w:t>
      </w:r>
      <w:r w:rsidRPr="004131CE">
        <w:rPr>
          <w:rFonts w:ascii="Open Sans Light" w:hAnsi="Open Sans Light" w:cs="Open Sans Light"/>
        </w:rPr>
        <w:t>the delivery of H</w:t>
      </w:r>
      <w:r>
        <w:rPr>
          <w:rFonts w:ascii="Open Sans Light" w:hAnsi="Open Sans Light" w:cs="Open Sans Light"/>
        </w:rPr>
        <w:t xml:space="preserve">ealth &amp; Safety priorities for AAA, in line with the corporate business plan and H&amp;S objectives. The H&amp;S Co-Ord will ensure that the AAA meets UK H&amp;S best practice and adheres to relevant legalisation in all countries at a minimum. The coordinator will deliver H&amp;S support, </w:t>
      </w:r>
      <w:proofErr w:type="gramStart"/>
      <w:r>
        <w:rPr>
          <w:rFonts w:ascii="Open Sans Light" w:hAnsi="Open Sans Light" w:cs="Open Sans Light"/>
        </w:rPr>
        <w:t>guidance</w:t>
      </w:r>
      <w:proofErr w:type="gramEnd"/>
      <w:r>
        <w:rPr>
          <w:rFonts w:ascii="Open Sans Light" w:hAnsi="Open Sans Light" w:cs="Open Sans Light"/>
        </w:rPr>
        <w:t xml:space="preserve"> and training to all AAA staff. The coordinator will implement the CWGC Global standards, OHSAS45001 and OHSAS45003, and carry out internal audits and performance monitoring. </w:t>
      </w:r>
    </w:p>
    <w:p w14:paraId="2DEB2DE0" w14:textId="324BBBF9" w:rsidR="000D0CB1" w:rsidRDefault="000D0CB1" w:rsidP="000D0CB1">
      <w:pPr>
        <w:rPr>
          <w:rFonts w:ascii="Open Sans Light" w:hAnsi="Open Sans Light" w:cs="Open Sans Light"/>
        </w:rPr>
      </w:pPr>
    </w:p>
    <w:tbl>
      <w:tblPr>
        <w:tblStyle w:val="TableGrid"/>
        <w:tblW w:w="0" w:type="auto"/>
        <w:jc w:val="center"/>
        <w:tblLook w:val="04A0" w:firstRow="1" w:lastRow="0" w:firstColumn="1" w:lastColumn="0" w:noHBand="0" w:noVBand="1"/>
      </w:tblPr>
      <w:tblGrid>
        <w:gridCol w:w="9016"/>
      </w:tblGrid>
      <w:tr w:rsidR="000D0CB1" w:rsidRPr="0040727D" w14:paraId="657D925E" w14:textId="77777777" w:rsidTr="00686224">
        <w:trPr>
          <w:trHeight w:val="28"/>
          <w:jc w:val="center"/>
        </w:trPr>
        <w:tc>
          <w:tcPr>
            <w:tcW w:w="9781" w:type="dxa"/>
            <w:tcMar>
              <w:top w:w="57" w:type="dxa"/>
              <w:bottom w:w="57" w:type="dxa"/>
            </w:tcMar>
            <w:vAlign w:val="center"/>
          </w:tcPr>
          <w:p w14:paraId="58F5B715" w14:textId="77777777" w:rsidR="000D0CB1" w:rsidRPr="0040727D" w:rsidRDefault="000D0CB1" w:rsidP="00686224">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KEY RESPONSIBILITIES and ACCOUNTABILITIES OF THE ROLE</w:t>
            </w:r>
          </w:p>
        </w:tc>
      </w:tr>
    </w:tbl>
    <w:p w14:paraId="1D651603"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General</w:t>
      </w:r>
    </w:p>
    <w:p w14:paraId="4A0A4037"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Co-ordinates and manages the H&amp;S activity across AAA including the implementation and embedding the CWGC global Standards, and the alignment to the OHSAS45001 Management System. </w:t>
      </w:r>
    </w:p>
    <w:p w14:paraId="064E50A1"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Draw up annual monitoring plans in liaison with the Regional and Country </w:t>
      </w:r>
      <w:proofErr w:type="gramStart"/>
      <w:r>
        <w:rPr>
          <w:rFonts w:ascii="Open Sans Light" w:hAnsi="Open Sans Light" w:cs="Open Sans Light"/>
          <w:lang w:eastAsia="en-GB"/>
        </w:rPr>
        <w:t>Managers, and</w:t>
      </w:r>
      <w:proofErr w:type="gramEnd"/>
      <w:r>
        <w:rPr>
          <w:rFonts w:ascii="Open Sans Light" w:hAnsi="Open Sans Light" w:cs="Open Sans Light"/>
          <w:lang w:eastAsia="en-GB"/>
        </w:rPr>
        <w:t xml:space="preserve"> coordinate and analyse country performance providing practical advice on corrective and preventative actions as necessary. </w:t>
      </w:r>
    </w:p>
    <w:p w14:paraId="0577F161"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Implement the AAA H&amp;S Action Plan and create country level action plans to address non-conformities and corporate objectives. </w:t>
      </w:r>
    </w:p>
    <w:p w14:paraId="6573D540"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Develop the AAA H&amp;S Management System ensuring the area </w:t>
      </w:r>
      <w:proofErr w:type="gramStart"/>
      <w:r>
        <w:rPr>
          <w:rFonts w:ascii="Open Sans Light" w:hAnsi="Open Sans Light" w:cs="Open Sans Light"/>
          <w:lang w:eastAsia="en-GB"/>
        </w:rPr>
        <w:t>is compliant at all times</w:t>
      </w:r>
      <w:proofErr w:type="gramEnd"/>
      <w:r>
        <w:rPr>
          <w:rFonts w:ascii="Open Sans Light" w:hAnsi="Open Sans Light" w:cs="Open Sans Light"/>
          <w:lang w:eastAsia="en-GB"/>
        </w:rPr>
        <w:t xml:space="preserve"> with relevant local H&amp;S legislation and corporate objectives. </w:t>
      </w:r>
    </w:p>
    <w:p w14:paraId="27C8EF3D" w14:textId="77777777" w:rsidR="000D0CB1" w:rsidRDefault="000D0CB1" w:rsidP="000D0CB1">
      <w:pPr>
        <w:pStyle w:val="ListParagraph"/>
        <w:numPr>
          <w:ilvl w:val="0"/>
          <w:numId w:val="3"/>
        </w:numPr>
        <w:spacing w:after="0" w:line="240" w:lineRule="auto"/>
        <w:textAlignment w:val="baseline"/>
        <w:rPr>
          <w:rFonts w:ascii="Open Sans Light" w:eastAsia="Open Sans Light" w:hAnsi="Open Sans Light" w:cs="Open Sans Light"/>
        </w:rPr>
      </w:pPr>
      <w:r w:rsidRPr="606AFA12">
        <w:rPr>
          <w:rFonts w:ascii="Open Sans Light" w:hAnsi="Open Sans Light" w:cs="Open Sans Light"/>
        </w:rPr>
        <w:t>Maintain a registry of incidents and near-misses for ongoing improvement opportunities</w:t>
      </w:r>
    </w:p>
    <w:p w14:paraId="628EBBB8"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Carry out incident investigations to establish root causes and analyse AAA near miss reporting to provide recommendations for actions. </w:t>
      </w:r>
    </w:p>
    <w:p w14:paraId="18C46367"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In conjunction with the Operations Manager deliver H&amp;S knowledge gap analyses and an associated H&amp;S Training plan for all AAA staff. </w:t>
      </w:r>
    </w:p>
    <w:p w14:paraId="41262CED"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Plan and facilitate staff H&amp;S meetings at all levels, and embed consultation, and participation from staff in all AAA countries, supporting communications with regular H&amp;S bulletins and lessons learnt reporting. </w:t>
      </w:r>
    </w:p>
    <w:p w14:paraId="70965703"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Ensure that all relevant H&amp;S documentation remains current and is available locally in local language. </w:t>
      </w:r>
    </w:p>
    <w:p w14:paraId="529502E7"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Act as the principal point of contact for all external H&amp;S professionals and consultants including Occupational Health providers. Monitor and manage their performance. </w:t>
      </w:r>
    </w:p>
    <w:p w14:paraId="399D38A7"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Keep all AAA Chemical usage records up to date and analyse usage to manage exposure rates. </w:t>
      </w:r>
    </w:p>
    <w:p w14:paraId="5F932540"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Develop, </w:t>
      </w:r>
      <w:proofErr w:type="gramStart"/>
      <w:r>
        <w:rPr>
          <w:rFonts w:ascii="Open Sans Light" w:hAnsi="Open Sans Light" w:cs="Open Sans Light"/>
          <w:lang w:eastAsia="en-GB"/>
        </w:rPr>
        <w:t>plan</w:t>
      </w:r>
      <w:proofErr w:type="gramEnd"/>
      <w:r>
        <w:rPr>
          <w:rFonts w:ascii="Open Sans Light" w:hAnsi="Open Sans Light" w:cs="Open Sans Light"/>
          <w:lang w:eastAsia="en-GB"/>
        </w:rPr>
        <w:t xml:space="preserve"> and undertake internal H&amp;S audits to ensure that statutory, legal and global standard compliance as agreed with the Head of H&amp;S. </w:t>
      </w:r>
    </w:p>
    <w:p w14:paraId="2B08E623" w14:textId="77777777" w:rsidR="000D0CB1" w:rsidRDefault="000D0CB1" w:rsidP="000D0CB1">
      <w:pPr>
        <w:numPr>
          <w:ilvl w:val="0"/>
          <w:numId w:val="3"/>
        </w:numPr>
        <w:spacing w:before="40" w:after="40" w:line="240" w:lineRule="auto"/>
        <w:ind w:left="714" w:hanging="357"/>
        <w:rPr>
          <w:rFonts w:ascii="Open Sans Light" w:hAnsi="Open Sans Light" w:cs="Open Sans Light"/>
          <w:lang w:eastAsia="en-GB"/>
        </w:rPr>
      </w:pPr>
      <w:r>
        <w:rPr>
          <w:rFonts w:ascii="Open Sans Light" w:hAnsi="Open Sans Light" w:cs="Open Sans Light"/>
          <w:lang w:eastAsia="en-GB"/>
        </w:rPr>
        <w:t xml:space="preserve">Report on AAA H&amp;S performance for the Quarterly Management Meetings and represent AAA in the CWGC Health &amp; Safety Committee.  </w:t>
      </w:r>
    </w:p>
    <w:p w14:paraId="0F71970C" w14:textId="77777777" w:rsidR="000D0CB1" w:rsidRPr="00FB7431" w:rsidRDefault="000D0CB1" w:rsidP="000D0CB1">
      <w:pPr>
        <w:pStyle w:val="ListParagraph"/>
        <w:spacing w:after="0" w:line="240" w:lineRule="auto"/>
        <w:rPr>
          <w:rFonts w:ascii="Open Sans Light" w:hAnsi="Open Sans Light" w:cs="Open Sans Light"/>
          <w:b/>
          <w:color w:val="235A37"/>
          <w:u w:val="single"/>
        </w:rPr>
      </w:pPr>
    </w:p>
    <w:p w14:paraId="13BC6208" w14:textId="77777777" w:rsidR="000D0CB1" w:rsidRPr="0040727D" w:rsidRDefault="000D0CB1" w:rsidP="000D0CB1">
      <w:pPr>
        <w:rPr>
          <w:rFonts w:ascii="Open Sans Light" w:hAnsi="Open Sans Light" w:cs="Open Sans Light"/>
          <w:b/>
          <w:color w:val="235D37"/>
          <w:u w:val="single"/>
        </w:rPr>
      </w:pPr>
      <w:bookmarkStart w:id="0" w:name="_Hlk69313452"/>
      <w:r w:rsidRPr="0040727D">
        <w:rPr>
          <w:rFonts w:ascii="Open Sans Light" w:hAnsi="Open Sans Light" w:cs="Open Sans Light"/>
          <w:b/>
          <w:color w:val="235D37"/>
          <w:u w:val="single"/>
        </w:rPr>
        <w:t>Job Functional Knowledge</w:t>
      </w:r>
    </w:p>
    <w:p w14:paraId="3D098900" w14:textId="77777777" w:rsidR="000D0CB1" w:rsidRDefault="000D0CB1" w:rsidP="000D0CB1">
      <w:pPr>
        <w:pStyle w:val="ListParagraph"/>
        <w:numPr>
          <w:ilvl w:val="0"/>
          <w:numId w:val="3"/>
        </w:numPr>
        <w:rPr>
          <w:rFonts w:ascii="Open Sans Light" w:hAnsi="Open Sans Light" w:cs="Open Sans Light"/>
        </w:rPr>
      </w:pPr>
      <w:r>
        <w:rPr>
          <w:rFonts w:ascii="Open Sans Light" w:hAnsi="Open Sans Light" w:cs="Open Sans Light"/>
        </w:rPr>
        <w:t>A</w:t>
      </w:r>
      <w:r w:rsidRPr="0045272C">
        <w:rPr>
          <w:rFonts w:ascii="Open Sans Light" w:hAnsi="Open Sans Light" w:cs="Open Sans Light"/>
        </w:rPr>
        <w:t xml:space="preserve"> professional qualification </w:t>
      </w:r>
      <w:r>
        <w:rPr>
          <w:rFonts w:ascii="Open Sans Light" w:hAnsi="Open Sans Light" w:cs="Open Sans Light"/>
        </w:rPr>
        <w:t xml:space="preserve">NEBOSH Certificate (or equivalent) as a minimum </w:t>
      </w:r>
      <w:r w:rsidRPr="0045272C">
        <w:rPr>
          <w:rFonts w:ascii="Open Sans Light" w:hAnsi="Open Sans Light" w:cs="Open Sans Light"/>
        </w:rPr>
        <w:t xml:space="preserve">plus on the job </w:t>
      </w:r>
      <w:r>
        <w:rPr>
          <w:rFonts w:ascii="Open Sans Light" w:hAnsi="Open Sans Light" w:cs="Open Sans Light"/>
        </w:rPr>
        <w:t xml:space="preserve">experience. </w:t>
      </w:r>
    </w:p>
    <w:p w14:paraId="31D99267" w14:textId="77777777" w:rsidR="000D0CB1" w:rsidRDefault="000D0CB1" w:rsidP="000D0CB1">
      <w:pPr>
        <w:pStyle w:val="ListParagraph"/>
        <w:numPr>
          <w:ilvl w:val="0"/>
          <w:numId w:val="3"/>
        </w:numPr>
        <w:rPr>
          <w:rFonts w:ascii="Open Sans Light" w:hAnsi="Open Sans Light" w:cs="Open Sans Light"/>
        </w:rPr>
      </w:pPr>
      <w:r w:rsidRPr="0045272C">
        <w:rPr>
          <w:rFonts w:ascii="Open Sans Light" w:hAnsi="Open Sans Light" w:cs="Open Sans Light"/>
        </w:rPr>
        <w:t xml:space="preserve">International experience is desirable. </w:t>
      </w:r>
    </w:p>
    <w:p w14:paraId="02D24540" w14:textId="77777777" w:rsidR="000D0CB1" w:rsidRPr="00FB7431" w:rsidRDefault="000D0CB1" w:rsidP="000D0CB1">
      <w:pPr>
        <w:pStyle w:val="ListParagraph"/>
        <w:spacing w:after="0" w:line="240" w:lineRule="auto"/>
        <w:rPr>
          <w:rFonts w:ascii="Open Sans Light" w:hAnsi="Open Sans Light" w:cs="Open Sans Light"/>
          <w:b/>
          <w:u w:val="single"/>
        </w:rPr>
      </w:pPr>
    </w:p>
    <w:p w14:paraId="57B754D5" w14:textId="77777777" w:rsidR="000D0CB1" w:rsidRPr="0040727D" w:rsidRDefault="000D0CB1" w:rsidP="000D0CB1">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t>Business Expertise</w:t>
      </w:r>
    </w:p>
    <w:p w14:paraId="2F3E4C25" w14:textId="77777777" w:rsidR="000D0CB1" w:rsidRPr="005D11E8" w:rsidRDefault="000D0CB1" w:rsidP="000D0CB1">
      <w:pPr>
        <w:pStyle w:val="ListParagraph"/>
        <w:numPr>
          <w:ilvl w:val="0"/>
          <w:numId w:val="1"/>
        </w:numPr>
        <w:spacing w:after="0" w:line="240" w:lineRule="auto"/>
        <w:rPr>
          <w:rFonts w:ascii="Open Sans Light" w:hAnsi="Open Sans Light" w:cs="Open Sans Light"/>
          <w:b/>
          <w:color w:val="235A37"/>
          <w:u w:val="single"/>
        </w:rPr>
      </w:pPr>
      <w:r>
        <w:rPr>
          <w:rFonts w:ascii="Open Sans Light" w:hAnsi="Open Sans Light" w:cs="Open Sans Light"/>
        </w:rPr>
        <w:t xml:space="preserve">Experience in Change management especially in embedding a good H&amp;S Culture. </w:t>
      </w:r>
    </w:p>
    <w:p w14:paraId="03FBECFB" w14:textId="77777777" w:rsidR="000D0CB1" w:rsidRPr="00FB7431" w:rsidRDefault="000D0CB1" w:rsidP="000D0CB1">
      <w:pPr>
        <w:pStyle w:val="ListParagraph"/>
        <w:numPr>
          <w:ilvl w:val="0"/>
          <w:numId w:val="1"/>
        </w:numPr>
        <w:spacing w:after="0" w:line="240" w:lineRule="auto"/>
        <w:rPr>
          <w:rFonts w:ascii="Open Sans Light" w:hAnsi="Open Sans Light" w:cs="Open Sans Light"/>
          <w:b/>
          <w:color w:val="235A37"/>
          <w:u w:val="single"/>
        </w:rPr>
      </w:pPr>
      <w:r>
        <w:rPr>
          <w:rFonts w:ascii="Open Sans Light" w:hAnsi="Open Sans Light" w:cs="Open Sans Light"/>
        </w:rPr>
        <w:t>Experience of working with external stakeholders such as H&amp;S consultants, construction firms and training providers.</w:t>
      </w:r>
    </w:p>
    <w:p w14:paraId="72BEFBDF" w14:textId="77777777" w:rsidR="000D0CB1" w:rsidRPr="00FB7431" w:rsidRDefault="000D0CB1" w:rsidP="000D0CB1">
      <w:pPr>
        <w:rPr>
          <w:rFonts w:ascii="Open Sans Light" w:hAnsi="Open Sans Light" w:cs="Open Sans Light"/>
          <w:b/>
          <w:color w:val="235A37"/>
          <w:u w:val="single"/>
        </w:rPr>
      </w:pPr>
    </w:p>
    <w:p w14:paraId="23D19E0A"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Leadership</w:t>
      </w:r>
    </w:p>
    <w:p w14:paraId="3BA89B35" w14:textId="77777777" w:rsidR="000D0CB1" w:rsidRPr="00FB7431" w:rsidRDefault="000D0CB1" w:rsidP="000D0CB1">
      <w:pPr>
        <w:pStyle w:val="ListParagraph"/>
        <w:numPr>
          <w:ilvl w:val="0"/>
          <w:numId w:val="1"/>
        </w:numPr>
        <w:spacing w:after="0" w:line="240" w:lineRule="auto"/>
        <w:rPr>
          <w:rFonts w:ascii="Open Sans Light" w:hAnsi="Open Sans Light" w:cs="Open Sans Light"/>
        </w:rPr>
      </w:pPr>
      <w:r>
        <w:rPr>
          <w:rFonts w:ascii="Open Sans Light" w:hAnsi="Open Sans Light" w:cs="Open Sans Light"/>
        </w:rPr>
        <w:t xml:space="preserve">Able to work with and influence stakeholders to deliver outcomes in line with policy, best </w:t>
      </w:r>
      <w:proofErr w:type="gramStart"/>
      <w:r>
        <w:rPr>
          <w:rFonts w:ascii="Open Sans Light" w:hAnsi="Open Sans Light" w:cs="Open Sans Light"/>
        </w:rPr>
        <w:t>process</w:t>
      </w:r>
      <w:proofErr w:type="gramEnd"/>
      <w:r>
        <w:rPr>
          <w:rFonts w:ascii="Open Sans Light" w:hAnsi="Open Sans Light" w:cs="Open Sans Light"/>
        </w:rPr>
        <w:t xml:space="preserve"> and Commission Values.</w:t>
      </w:r>
    </w:p>
    <w:p w14:paraId="4E571539" w14:textId="77777777" w:rsidR="000D0CB1" w:rsidRPr="00FB7431" w:rsidRDefault="000D0CB1" w:rsidP="000D0CB1">
      <w:pPr>
        <w:rPr>
          <w:rFonts w:ascii="Open Sans Light" w:hAnsi="Open Sans Light" w:cs="Open Sans Light"/>
        </w:rPr>
      </w:pPr>
    </w:p>
    <w:p w14:paraId="7DD604CB"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Problem Solving</w:t>
      </w:r>
    </w:p>
    <w:p w14:paraId="1682DED4" w14:textId="77777777" w:rsidR="000D0CB1" w:rsidRPr="0045272C" w:rsidRDefault="000D0CB1" w:rsidP="000D0CB1">
      <w:pPr>
        <w:pStyle w:val="ListParagraph"/>
        <w:numPr>
          <w:ilvl w:val="0"/>
          <w:numId w:val="3"/>
        </w:numPr>
        <w:rPr>
          <w:rFonts w:ascii="Open Sans Light" w:hAnsi="Open Sans Light" w:cs="Open Sans Light"/>
        </w:rPr>
      </w:pPr>
      <w:r>
        <w:rPr>
          <w:rFonts w:ascii="Open Sans Light" w:hAnsi="Open Sans Light" w:cs="Open Sans Light"/>
        </w:rPr>
        <w:t>Able to take H&amp;S knowledge of processes, policies, precedents. and apply to it in novel situations.</w:t>
      </w:r>
    </w:p>
    <w:p w14:paraId="35AB20E4" w14:textId="77777777" w:rsidR="000D0CB1" w:rsidRPr="00FB7431" w:rsidRDefault="000D0CB1" w:rsidP="000D0CB1">
      <w:pPr>
        <w:pStyle w:val="ListParagraph"/>
        <w:spacing w:after="0" w:line="240" w:lineRule="auto"/>
        <w:rPr>
          <w:rFonts w:ascii="Open Sans Light" w:hAnsi="Open Sans Light" w:cs="Open Sans Light"/>
        </w:rPr>
      </w:pPr>
    </w:p>
    <w:p w14:paraId="01199550"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Nature of Impact</w:t>
      </w:r>
    </w:p>
    <w:p w14:paraId="4D81C04E" w14:textId="77777777" w:rsidR="000D0CB1" w:rsidRPr="009F0CDD" w:rsidRDefault="000D0CB1" w:rsidP="000D0CB1">
      <w:pPr>
        <w:pStyle w:val="ListParagraph"/>
        <w:numPr>
          <w:ilvl w:val="0"/>
          <w:numId w:val="3"/>
        </w:numPr>
        <w:rPr>
          <w:rFonts w:ascii="Open Sans Light" w:hAnsi="Open Sans Light" w:cs="Open Sans Light"/>
        </w:rPr>
      </w:pPr>
      <w:r w:rsidRPr="009F0CDD">
        <w:rPr>
          <w:rFonts w:ascii="Open Sans Light" w:hAnsi="Open Sans Light" w:cs="Open Sans Light"/>
        </w:rPr>
        <w:t>Has an impact by influencing decisions through advice to others</w:t>
      </w:r>
    </w:p>
    <w:p w14:paraId="05BB4A8E"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Area of Impact</w:t>
      </w:r>
    </w:p>
    <w:p w14:paraId="7D27DCD5" w14:textId="77777777" w:rsidR="000D0CB1" w:rsidRPr="00934B02" w:rsidRDefault="000D0CB1" w:rsidP="000D0CB1">
      <w:pPr>
        <w:pStyle w:val="ListParagraph"/>
        <w:numPr>
          <w:ilvl w:val="0"/>
          <w:numId w:val="1"/>
        </w:numPr>
        <w:spacing w:after="0" w:line="240" w:lineRule="auto"/>
        <w:rPr>
          <w:rFonts w:ascii="Open Sans Light" w:hAnsi="Open Sans Light" w:cs="Open Sans Light"/>
        </w:rPr>
      </w:pPr>
      <w:r>
        <w:rPr>
          <w:rFonts w:ascii="Open Sans Light" w:hAnsi="Open Sans Light" w:cs="Open Sans Light"/>
        </w:rPr>
        <w:t>Across allocated countries.</w:t>
      </w:r>
    </w:p>
    <w:p w14:paraId="7D4FE0DE" w14:textId="77777777" w:rsidR="000D0CB1" w:rsidRPr="00FB7431" w:rsidRDefault="000D0CB1" w:rsidP="000D0CB1">
      <w:pPr>
        <w:pStyle w:val="ListParagraph"/>
        <w:spacing w:after="0" w:line="240" w:lineRule="auto"/>
        <w:rPr>
          <w:rFonts w:ascii="Open Sans Light" w:hAnsi="Open Sans Light" w:cs="Open Sans Light"/>
        </w:rPr>
      </w:pPr>
    </w:p>
    <w:p w14:paraId="7C72B0D6"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Interpersonal Skills</w:t>
      </w:r>
    </w:p>
    <w:p w14:paraId="56F6FC40" w14:textId="77777777" w:rsidR="000D0CB1" w:rsidRPr="00DB4E9F" w:rsidRDefault="000D0CB1" w:rsidP="000D0CB1">
      <w:pPr>
        <w:pStyle w:val="ListParagraph"/>
        <w:numPr>
          <w:ilvl w:val="0"/>
          <w:numId w:val="1"/>
        </w:numPr>
        <w:spacing w:after="0" w:line="240" w:lineRule="auto"/>
        <w:rPr>
          <w:rFonts w:ascii="Open Sans Light" w:hAnsi="Open Sans Light" w:cs="Open Sans Light"/>
        </w:rPr>
      </w:pPr>
      <w:bookmarkStart w:id="1" w:name="_Hlk69398226"/>
      <w:bookmarkEnd w:id="0"/>
      <w:r w:rsidRPr="00DB4E9F">
        <w:rPr>
          <w:rFonts w:ascii="Open Sans Light" w:hAnsi="Open Sans Light" w:cs="Open Sans Light"/>
        </w:rPr>
        <w:t xml:space="preserve">Sound and comprehensive communication and diplomacy skills are required, often to exchange </w:t>
      </w:r>
      <w:r>
        <w:rPr>
          <w:rFonts w:ascii="Open Sans Light" w:hAnsi="Open Sans Light" w:cs="Open Sans Light"/>
        </w:rPr>
        <w:t xml:space="preserve">advise and </w:t>
      </w:r>
      <w:r w:rsidRPr="00DB4E9F">
        <w:rPr>
          <w:rFonts w:ascii="Open Sans Light" w:hAnsi="Open Sans Light" w:cs="Open Sans Light"/>
        </w:rPr>
        <w:t>complex information</w:t>
      </w:r>
      <w:r>
        <w:rPr>
          <w:rFonts w:ascii="Open Sans Light" w:hAnsi="Open Sans Light" w:cs="Open Sans Light"/>
        </w:rPr>
        <w:t xml:space="preserve"> to a range of audiences</w:t>
      </w:r>
      <w:r w:rsidRPr="00DB4E9F">
        <w:rPr>
          <w:rFonts w:ascii="Open Sans Light" w:hAnsi="Open Sans Light" w:cs="Open Sans Light"/>
        </w:rPr>
        <w:t>.  A good understanding of</w:t>
      </w:r>
      <w:r>
        <w:rPr>
          <w:rFonts w:ascii="Open Sans Light" w:hAnsi="Open Sans Light" w:cs="Open Sans Light"/>
        </w:rPr>
        <w:t xml:space="preserve"> </w:t>
      </w:r>
      <w:r w:rsidRPr="00DB4E9F">
        <w:rPr>
          <w:rFonts w:ascii="Open Sans Light" w:hAnsi="Open Sans Light" w:cs="Open Sans Light"/>
        </w:rPr>
        <w:t>diversity is also required</w:t>
      </w:r>
      <w:r>
        <w:rPr>
          <w:rFonts w:ascii="Open Sans Light" w:hAnsi="Open Sans Light" w:cs="Open Sans Light"/>
        </w:rPr>
        <w:t>.  Opened minded to cultural and other difference.</w:t>
      </w:r>
    </w:p>
    <w:p w14:paraId="5C37FC7D" w14:textId="77777777" w:rsidR="000D0CB1" w:rsidRDefault="000D0CB1" w:rsidP="000D0CB1">
      <w:pPr>
        <w:rPr>
          <w:rFonts w:ascii="Open Sans Light" w:hAnsi="Open Sans Light" w:cs="Open Sans Light"/>
          <w:lang w:eastAsia="en-GB"/>
        </w:rPr>
      </w:pPr>
    </w:p>
    <w:tbl>
      <w:tblPr>
        <w:tblStyle w:val="TableGrid"/>
        <w:tblW w:w="0" w:type="auto"/>
        <w:jc w:val="center"/>
        <w:tblLook w:val="04A0" w:firstRow="1" w:lastRow="0" w:firstColumn="1" w:lastColumn="0" w:noHBand="0" w:noVBand="1"/>
      </w:tblPr>
      <w:tblGrid>
        <w:gridCol w:w="9016"/>
      </w:tblGrid>
      <w:tr w:rsidR="000D0CB1" w:rsidRPr="0040727D" w14:paraId="6899EFCE" w14:textId="77777777" w:rsidTr="00686224">
        <w:trPr>
          <w:trHeight w:val="28"/>
          <w:jc w:val="center"/>
        </w:trPr>
        <w:tc>
          <w:tcPr>
            <w:tcW w:w="9781" w:type="dxa"/>
            <w:tcMar>
              <w:top w:w="57" w:type="dxa"/>
              <w:bottom w:w="57" w:type="dxa"/>
            </w:tcMar>
            <w:vAlign w:val="center"/>
          </w:tcPr>
          <w:p w14:paraId="6ADE2E0F" w14:textId="77777777" w:rsidR="000D0CB1" w:rsidRPr="0040727D" w:rsidRDefault="000D0CB1" w:rsidP="00686224">
            <w:pPr>
              <w:jc w:val="center"/>
              <w:rPr>
                <w:rFonts w:ascii="Open Sans Light" w:hAnsi="Open Sans Light" w:cs="Open Sans Light"/>
                <w:b/>
                <w:color w:val="235D37"/>
                <w:sz w:val="22"/>
                <w:szCs w:val="22"/>
              </w:rPr>
            </w:pPr>
            <w:bookmarkStart w:id="2" w:name="_Hlk69398187"/>
            <w:r w:rsidRPr="0040727D">
              <w:rPr>
                <w:rFonts w:ascii="Open Sans bold" w:hAnsi="Open Sans bold" w:cs="Open Sans Light"/>
                <w:b/>
                <w:color w:val="235D37"/>
                <w:sz w:val="22"/>
                <w:szCs w:val="22"/>
              </w:rPr>
              <w:t>PERSON SPECIFICATION</w:t>
            </w:r>
          </w:p>
        </w:tc>
      </w:tr>
      <w:bookmarkEnd w:id="1"/>
      <w:bookmarkEnd w:id="2"/>
    </w:tbl>
    <w:p w14:paraId="7491A380" w14:textId="77777777" w:rsidR="000D0CB1" w:rsidRDefault="000D0CB1" w:rsidP="000D0CB1">
      <w:pPr>
        <w:rPr>
          <w:rFonts w:ascii="Open Sans Light" w:hAnsi="Open Sans Light" w:cs="Open Sans Light"/>
          <w:b/>
          <w:color w:val="235D37"/>
          <w:u w:val="single"/>
        </w:rPr>
      </w:pPr>
    </w:p>
    <w:p w14:paraId="123A5466"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Education and Knowledge</w:t>
      </w:r>
    </w:p>
    <w:p w14:paraId="62C479EF" w14:textId="77777777" w:rsidR="000D0CB1" w:rsidRPr="0040727D" w:rsidRDefault="000D0CB1" w:rsidP="000D0CB1">
      <w:pPr>
        <w:rPr>
          <w:rFonts w:ascii="Open Sans Light" w:hAnsi="Open Sans Light" w:cs="Open Sans Light"/>
          <w:b/>
          <w:color w:val="235D37"/>
        </w:rPr>
      </w:pPr>
      <w:r w:rsidRPr="0040727D">
        <w:rPr>
          <w:rFonts w:ascii="Open Sans Light" w:hAnsi="Open Sans Light" w:cs="Open Sans Light"/>
          <w:b/>
          <w:color w:val="235D37"/>
        </w:rPr>
        <w:t>Essential</w:t>
      </w:r>
    </w:p>
    <w:p w14:paraId="2686BE76" w14:textId="77777777" w:rsidR="000D0CB1" w:rsidRDefault="000D0CB1" w:rsidP="000D0CB1">
      <w:pPr>
        <w:pStyle w:val="ListParagraph"/>
        <w:numPr>
          <w:ilvl w:val="0"/>
          <w:numId w:val="5"/>
        </w:numPr>
        <w:rPr>
          <w:rFonts w:ascii="Open Sans Light" w:hAnsi="Open Sans Light" w:cs="Open Sans Light"/>
        </w:rPr>
      </w:pPr>
      <w:r>
        <w:rPr>
          <w:rFonts w:ascii="Open Sans Light" w:hAnsi="Open Sans Light" w:cs="Open Sans Light"/>
        </w:rPr>
        <w:t>Educated at degree level or equivalent</w:t>
      </w:r>
    </w:p>
    <w:p w14:paraId="1A457948" w14:textId="77777777" w:rsidR="000D0CB1" w:rsidRDefault="000D0CB1" w:rsidP="000D0CB1">
      <w:pPr>
        <w:pStyle w:val="ListParagraph"/>
        <w:numPr>
          <w:ilvl w:val="0"/>
          <w:numId w:val="5"/>
        </w:numPr>
        <w:rPr>
          <w:rFonts w:ascii="Open Sans Light" w:hAnsi="Open Sans Light" w:cs="Open Sans Light"/>
        </w:rPr>
      </w:pPr>
      <w:r>
        <w:rPr>
          <w:rFonts w:ascii="Open Sans Light" w:hAnsi="Open Sans Light" w:cs="Open Sans Light"/>
        </w:rPr>
        <w:t>NEBOSH Certificate or equivalent with demonstrable</w:t>
      </w:r>
      <w:r w:rsidRPr="009A5C39">
        <w:rPr>
          <w:rFonts w:ascii="Open Sans Light" w:hAnsi="Open Sans Light" w:cs="Open Sans Light"/>
        </w:rPr>
        <w:t xml:space="preserve"> experience of working in a </w:t>
      </w:r>
      <w:r>
        <w:rPr>
          <w:rFonts w:ascii="Open Sans Light" w:hAnsi="Open Sans Light" w:cs="Open Sans Light"/>
        </w:rPr>
        <w:t xml:space="preserve">diverse H&amp;S environment. </w:t>
      </w:r>
    </w:p>
    <w:p w14:paraId="764A6C69" w14:textId="77777777" w:rsidR="000D0CB1" w:rsidRPr="009A5C39" w:rsidRDefault="000D0CB1" w:rsidP="000D0CB1">
      <w:pPr>
        <w:pStyle w:val="ListParagraph"/>
        <w:numPr>
          <w:ilvl w:val="0"/>
          <w:numId w:val="5"/>
        </w:numPr>
        <w:rPr>
          <w:rFonts w:ascii="Open Sans Light" w:hAnsi="Open Sans Light" w:cs="Open Sans Light"/>
        </w:rPr>
      </w:pPr>
      <w:r>
        <w:rPr>
          <w:rFonts w:ascii="Open Sans Light" w:hAnsi="Open Sans Light" w:cs="Open Sans Light"/>
        </w:rPr>
        <w:t>IOSH Membership</w:t>
      </w:r>
    </w:p>
    <w:p w14:paraId="202DED42" w14:textId="77777777" w:rsidR="000D0CB1" w:rsidRPr="00FB7431" w:rsidRDefault="000D0CB1" w:rsidP="000D0CB1">
      <w:pPr>
        <w:ind w:left="360"/>
        <w:rPr>
          <w:rFonts w:ascii="Open Sans Light" w:hAnsi="Open Sans Light" w:cs="Open Sans Light"/>
          <w:bCs/>
          <w:iCs/>
        </w:rPr>
      </w:pPr>
    </w:p>
    <w:p w14:paraId="1CF3D339" w14:textId="77777777" w:rsidR="000D0CB1" w:rsidRPr="0040727D" w:rsidRDefault="000D0CB1" w:rsidP="000D0CB1">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50FAE7CE" w14:textId="77777777" w:rsidR="000D0CB1" w:rsidRDefault="000D0CB1" w:rsidP="000D0CB1">
      <w:pPr>
        <w:pStyle w:val="ListParagraph"/>
        <w:numPr>
          <w:ilvl w:val="0"/>
          <w:numId w:val="5"/>
        </w:numPr>
        <w:rPr>
          <w:rFonts w:ascii="Open Sans Light" w:hAnsi="Open Sans Light" w:cs="Open Sans Light"/>
        </w:rPr>
      </w:pPr>
      <w:r>
        <w:rPr>
          <w:rFonts w:ascii="Open Sans Light" w:hAnsi="Open Sans Light" w:cs="Open Sans Light"/>
        </w:rPr>
        <w:t xml:space="preserve">Demonstrates a good knowledge of delivering practical H&amp;S advice and instruction in challenging environments. </w:t>
      </w:r>
    </w:p>
    <w:p w14:paraId="449BA938" w14:textId="77777777" w:rsidR="000D0CB1" w:rsidRPr="00541AF6" w:rsidRDefault="000D0CB1" w:rsidP="000D0CB1">
      <w:pPr>
        <w:pStyle w:val="ListParagraph"/>
        <w:numPr>
          <w:ilvl w:val="0"/>
          <w:numId w:val="5"/>
        </w:numPr>
        <w:rPr>
          <w:rFonts w:ascii="Open Sans Light" w:hAnsi="Open Sans Light" w:cs="Open Sans Light"/>
        </w:rPr>
      </w:pPr>
      <w:r>
        <w:rPr>
          <w:rFonts w:ascii="Open Sans Light" w:hAnsi="Open Sans Light" w:cs="Open Sans Light"/>
        </w:rPr>
        <w:t>K</w:t>
      </w:r>
      <w:r w:rsidRPr="00541AF6">
        <w:rPr>
          <w:rFonts w:ascii="Open Sans Light" w:hAnsi="Open Sans Light" w:cs="Open Sans Light"/>
        </w:rPr>
        <w:t xml:space="preserve">nowledge of </w:t>
      </w:r>
      <w:r>
        <w:rPr>
          <w:rFonts w:ascii="Open Sans Light" w:hAnsi="Open Sans Light" w:cs="Open Sans Light"/>
        </w:rPr>
        <w:t>i</w:t>
      </w:r>
      <w:r w:rsidRPr="00541AF6">
        <w:rPr>
          <w:rFonts w:ascii="Open Sans Light" w:hAnsi="Open Sans Light" w:cs="Open Sans Light"/>
        </w:rPr>
        <w:t xml:space="preserve">nternational </w:t>
      </w:r>
      <w:r>
        <w:rPr>
          <w:rFonts w:ascii="Open Sans Light" w:hAnsi="Open Sans Light" w:cs="Open Sans Light"/>
        </w:rPr>
        <w:t>H&amp;S law and working practices</w:t>
      </w:r>
    </w:p>
    <w:p w14:paraId="22B7ABF4" w14:textId="77777777" w:rsidR="000D0CB1" w:rsidRPr="00FB7431" w:rsidRDefault="000D0CB1" w:rsidP="000D0CB1">
      <w:pPr>
        <w:pStyle w:val="ListParagraph"/>
        <w:spacing w:after="0" w:line="240" w:lineRule="auto"/>
        <w:rPr>
          <w:rFonts w:ascii="Open Sans Light" w:hAnsi="Open Sans Light" w:cs="Open Sans Light"/>
          <w:b/>
        </w:rPr>
      </w:pPr>
    </w:p>
    <w:p w14:paraId="7B4C649D" w14:textId="77777777" w:rsidR="000D0CB1" w:rsidRPr="00FB7431" w:rsidRDefault="000D0CB1" w:rsidP="000D0CB1">
      <w:pPr>
        <w:pStyle w:val="ListParagraph"/>
        <w:spacing w:after="0" w:line="240" w:lineRule="auto"/>
        <w:rPr>
          <w:rFonts w:ascii="Open Sans Light" w:hAnsi="Open Sans Light" w:cs="Open Sans Light"/>
          <w:b/>
        </w:rPr>
      </w:pPr>
    </w:p>
    <w:p w14:paraId="3CBCC4FC" w14:textId="77777777" w:rsidR="000D0CB1" w:rsidRPr="0040727D" w:rsidRDefault="000D0CB1" w:rsidP="000D0CB1">
      <w:pPr>
        <w:rPr>
          <w:rFonts w:ascii="Open Sans Light" w:hAnsi="Open Sans Light" w:cs="Open Sans Light"/>
          <w:b/>
          <w:color w:val="235D37"/>
          <w:u w:val="single"/>
        </w:rPr>
      </w:pPr>
      <w:bookmarkStart w:id="3" w:name="_Hlk69313570"/>
      <w:r w:rsidRPr="0040727D">
        <w:rPr>
          <w:rFonts w:ascii="Open Sans Light" w:hAnsi="Open Sans Light" w:cs="Open Sans Light"/>
          <w:b/>
          <w:color w:val="235D37"/>
          <w:u w:val="single"/>
        </w:rPr>
        <w:t>Experience</w:t>
      </w:r>
    </w:p>
    <w:p w14:paraId="30DDCB65" w14:textId="77777777" w:rsidR="000D0CB1" w:rsidRPr="0040727D" w:rsidRDefault="000D0CB1" w:rsidP="000D0CB1">
      <w:pPr>
        <w:rPr>
          <w:rFonts w:ascii="Open Sans Light" w:hAnsi="Open Sans Light" w:cs="Open Sans Light"/>
          <w:b/>
          <w:color w:val="235D37"/>
        </w:rPr>
      </w:pPr>
      <w:r w:rsidRPr="0040727D">
        <w:rPr>
          <w:rFonts w:ascii="Open Sans Light" w:hAnsi="Open Sans Light" w:cs="Open Sans Light"/>
          <w:b/>
          <w:color w:val="235D37"/>
        </w:rPr>
        <w:t>Essential</w:t>
      </w:r>
    </w:p>
    <w:p w14:paraId="47D09EFC" w14:textId="77777777" w:rsidR="000D0CB1" w:rsidRPr="0039594F" w:rsidRDefault="000D0CB1" w:rsidP="000D0CB1">
      <w:pPr>
        <w:pStyle w:val="ListParagraph"/>
        <w:numPr>
          <w:ilvl w:val="0"/>
          <w:numId w:val="4"/>
        </w:numPr>
        <w:rPr>
          <w:rFonts w:ascii="Open Sans Light" w:hAnsi="Open Sans Light" w:cs="Open Sans Light"/>
        </w:rPr>
      </w:pPr>
      <w:r>
        <w:rPr>
          <w:rFonts w:ascii="Open Sans Light" w:hAnsi="Open Sans Light" w:cs="Open Sans Light"/>
        </w:rPr>
        <w:t>Go</w:t>
      </w:r>
      <w:r w:rsidRPr="0039594F">
        <w:rPr>
          <w:rFonts w:ascii="Open Sans Light" w:hAnsi="Open Sans Light" w:cs="Open Sans Light"/>
        </w:rPr>
        <w:t>od administrative skills</w:t>
      </w:r>
      <w:r>
        <w:rPr>
          <w:rFonts w:ascii="Open Sans Light" w:hAnsi="Open Sans Light" w:cs="Open Sans Light"/>
        </w:rPr>
        <w:t xml:space="preserve"> inc. use of Microsoft suites</w:t>
      </w:r>
    </w:p>
    <w:p w14:paraId="296FF35A" w14:textId="77777777" w:rsidR="000D0CB1" w:rsidRPr="0039594F" w:rsidRDefault="000D0CB1" w:rsidP="000D0CB1">
      <w:pPr>
        <w:ind w:left="720"/>
        <w:rPr>
          <w:rFonts w:ascii="Open Sans Light" w:hAnsi="Open Sans Light" w:cs="Open Sans Light"/>
        </w:rPr>
      </w:pPr>
    </w:p>
    <w:p w14:paraId="46D79A50" w14:textId="77777777" w:rsidR="000D0CB1" w:rsidRPr="0040727D" w:rsidRDefault="000D0CB1" w:rsidP="000D0CB1">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5847C800" w14:textId="77777777" w:rsidR="000D0CB1" w:rsidRDefault="000D0CB1" w:rsidP="000D0CB1">
      <w:pPr>
        <w:pStyle w:val="ListParagraph"/>
        <w:widowControl w:val="0"/>
        <w:numPr>
          <w:ilvl w:val="0"/>
          <w:numId w:val="2"/>
        </w:numPr>
        <w:tabs>
          <w:tab w:val="left" w:pos="872"/>
          <w:tab w:val="left" w:pos="873"/>
        </w:tabs>
        <w:autoSpaceDE w:val="0"/>
        <w:autoSpaceDN w:val="0"/>
        <w:spacing w:after="0" w:line="240" w:lineRule="auto"/>
        <w:contextualSpacing w:val="0"/>
        <w:rPr>
          <w:rFonts w:ascii="Open Sans Light" w:hAnsi="Open Sans Light" w:cs="Open Sans Light"/>
        </w:rPr>
      </w:pPr>
      <w:r>
        <w:rPr>
          <w:rFonts w:ascii="Open Sans Light" w:hAnsi="Open Sans Light" w:cs="Open Sans Light"/>
        </w:rPr>
        <w:t xml:space="preserve">Experience </w:t>
      </w:r>
      <w:r w:rsidRPr="00541AF6">
        <w:rPr>
          <w:rFonts w:ascii="Open Sans Light" w:hAnsi="Open Sans Light" w:cs="Open Sans Light"/>
        </w:rPr>
        <w:t xml:space="preserve">of </w:t>
      </w:r>
      <w:r>
        <w:rPr>
          <w:rFonts w:ascii="Open Sans Light" w:hAnsi="Open Sans Light" w:cs="Open Sans Light"/>
        </w:rPr>
        <w:t>working within i</w:t>
      </w:r>
      <w:r w:rsidRPr="00541AF6">
        <w:rPr>
          <w:rFonts w:ascii="Open Sans Light" w:hAnsi="Open Sans Light" w:cs="Open Sans Light"/>
        </w:rPr>
        <w:t xml:space="preserve">nternational </w:t>
      </w:r>
      <w:r>
        <w:rPr>
          <w:rFonts w:ascii="Open Sans Light" w:hAnsi="Open Sans Light" w:cs="Open Sans Light"/>
        </w:rPr>
        <w:t>H&amp;S law and working practices</w:t>
      </w:r>
      <w:r w:rsidRPr="00FB7431">
        <w:rPr>
          <w:rFonts w:ascii="Open Sans Light" w:hAnsi="Open Sans Light" w:cs="Open Sans Light"/>
        </w:rPr>
        <w:t xml:space="preserve"> </w:t>
      </w:r>
    </w:p>
    <w:p w14:paraId="54D09924" w14:textId="77777777" w:rsidR="000D0CB1" w:rsidRPr="00FB7431" w:rsidRDefault="000D0CB1" w:rsidP="000D0CB1">
      <w:pPr>
        <w:pStyle w:val="ListParagraph"/>
        <w:widowControl w:val="0"/>
        <w:tabs>
          <w:tab w:val="left" w:pos="872"/>
          <w:tab w:val="left" w:pos="873"/>
        </w:tabs>
        <w:autoSpaceDE w:val="0"/>
        <w:autoSpaceDN w:val="0"/>
        <w:spacing w:after="0" w:line="240" w:lineRule="auto"/>
        <w:ind w:left="872"/>
        <w:contextualSpacing w:val="0"/>
        <w:rPr>
          <w:rFonts w:ascii="Open Sans Light" w:hAnsi="Open Sans Light" w:cs="Open Sans Light"/>
        </w:rPr>
      </w:pPr>
    </w:p>
    <w:p w14:paraId="618FDE8E" w14:textId="77777777" w:rsidR="000D0CB1" w:rsidRPr="00FB7431" w:rsidRDefault="000D0CB1" w:rsidP="000D0CB1">
      <w:pPr>
        <w:rPr>
          <w:rFonts w:ascii="Open Sans Light" w:hAnsi="Open Sans Light" w:cs="Open Sans Light"/>
          <w:b/>
          <w:color w:val="235A37"/>
          <w:u w:val="single"/>
        </w:rPr>
      </w:pPr>
    </w:p>
    <w:bookmarkEnd w:id="3"/>
    <w:p w14:paraId="6759DDAD" w14:textId="77777777" w:rsidR="000D0CB1" w:rsidRPr="0040727D" w:rsidRDefault="000D0CB1" w:rsidP="000D0CB1">
      <w:pPr>
        <w:rPr>
          <w:rFonts w:ascii="Open Sans Light" w:hAnsi="Open Sans Light" w:cs="Open Sans Light"/>
          <w:b/>
          <w:color w:val="235D37"/>
          <w:u w:val="single"/>
        </w:rPr>
      </w:pPr>
      <w:r w:rsidRPr="0040727D">
        <w:rPr>
          <w:rFonts w:ascii="Open Sans Light" w:hAnsi="Open Sans Light" w:cs="Open Sans Light"/>
          <w:b/>
          <w:color w:val="235D37"/>
          <w:u w:val="single"/>
        </w:rPr>
        <w:t>Skills and Abilities</w:t>
      </w:r>
    </w:p>
    <w:p w14:paraId="7D9A2BDB"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An excellent and clear communicator, both verbally and in writing</w:t>
      </w:r>
    </w:p>
    <w:p w14:paraId="1E9173FC" w14:textId="77777777" w:rsidR="000D0CB1"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Ability to interact well with senior managers and engage with all staff</w:t>
      </w:r>
      <w:r>
        <w:rPr>
          <w:rFonts w:ascii="Open Sans Light" w:hAnsi="Open Sans Light" w:cs="Open Sans Light"/>
        </w:rPr>
        <w:t xml:space="preserve"> both via Teams or Zoom, email and in country. </w:t>
      </w:r>
    </w:p>
    <w:p w14:paraId="4D1B551A" w14:textId="77777777" w:rsidR="000D0CB1" w:rsidRPr="0029062F" w:rsidRDefault="000D0CB1" w:rsidP="000D0CB1">
      <w:pPr>
        <w:pStyle w:val="ListParagraph"/>
        <w:numPr>
          <w:ilvl w:val="0"/>
          <w:numId w:val="5"/>
        </w:numPr>
        <w:rPr>
          <w:rFonts w:ascii="Open Sans Light" w:hAnsi="Open Sans Light" w:cs="Open Sans Light"/>
        </w:rPr>
      </w:pPr>
      <w:r w:rsidRPr="0029062F">
        <w:rPr>
          <w:rFonts w:ascii="Open Sans Light" w:hAnsi="Open Sans Light" w:cs="Open Sans Light"/>
        </w:rPr>
        <w:t xml:space="preserve">Ability to convey information clearly and concisely both verbally and in writing </w:t>
      </w:r>
    </w:p>
    <w:p w14:paraId="2C9C9605" w14:textId="77777777" w:rsidR="000D0CB1" w:rsidRDefault="000D0CB1" w:rsidP="000D0CB1">
      <w:pPr>
        <w:pStyle w:val="ListParagraph"/>
        <w:numPr>
          <w:ilvl w:val="0"/>
          <w:numId w:val="5"/>
        </w:numPr>
        <w:rPr>
          <w:rFonts w:ascii="Open Sans Light" w:hAnsi="Open Sans Light" w:cs="Open Sans Light"/>
        </w:rPr>
      </w:pPr>
      <w:r>
        <w:rPr>
          <w:rFonts w:ascii="Open Sans Light" w:hAnsi="Open Sans Light" w:cs="Open Sans Light"/>
        </w:rPr>
        <w:t>Ability to turn action plans and objectives into practical actions to achieve them</w:t>
      </w:r>
    </w:p>
    <w:p w14:paraId="0E3413EA"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Exercise discretion and confidentiality</w:t>
      </w:r>
    </w:p>
    <w:p w14:paraId="7EECA02A"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 xml:space="preserve">The ability to work autonomously </w:t>
      </w:r>
    </w:p>
    <w:p w14:paraId="56C9793F"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Excellent organisation skills</w:t>
      </w:r>
    </w:p>
    <w:p w14:paraId="0A3D47D2"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 xml:space="preserve">High degree of accuracy and attention to detail </w:t>
      </w:r>
    </w:p>
    <w:p w14:paraId="6BF90646"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Team Player</w:t>
      </w:r>
    </w:p>
    <w:p w14:paraId="4B72941B"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Ability to demonstrate a professional, confident and ‘can do’ attitude</w:t>
      </w:r>
    </w:p>
    <w:p w14:paraId="05A8A036"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 xml:space="preserve">Proactive approach to all projects and tasks, meeting deadlines and objectives </w:t>
      </w:r>
    </w:p>
    <w:p w14:paraId="3116E746"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Takes initiative and responsibility for finding resolutions and problem solving</w:t>
      </w:r>
    </w:p>
    <w:p w14:paraId="56B32FFC"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Ability to multitask, prioritise and keep calm under pressure</w:t>
      </w:r>
    </w:p>
    <w:p w14:paraId="3344C24B"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Flexible and adaptable to change</w:t>
      </w:r>
    </w:p>
    <w:p w14:paraId="6FDE98BA"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 xml:space="preserve">Committed to professional development </w:t>
      </w:r>
    </w:p>
    <w:p w14:paraId="4995FD79" w14:textId="77777777" w:rsidR="000D0CB1" w:rsidRPr="00912FB3" w:rsidRDefault="000D0CB1" w:rsidP="000D0CB1">
      <w:pPr>
        <w:pStyle w:val="ListParagraph"/>
        <w:numPr>
          <w:ilvl w:val="0"/>
          <w:numId w:val="5"/>
        </w:numPr>
        <w:rPr>
          <w:rFonts w:ascii="Open Sans Light" w:hAnsi="Open Sans Light" w:cs="Open Sans Light"/>
        </w:rPr>
      </w:pPr>
      <w:r w:rsidRPr="00912FB3">
        <w:rPr>
          <w:rFonts w:ascii="Open Sans Light" w:hAnsi="Open Sans Light" w:cs="Open Sans Light"/>
        </w:rPr>
        <w:t>An alignment and adherence to the Commission’s Values: RESPECT, EXCELLENCE, TEAMWORK, COMMUNICATION, PROFESSIONALISM and COMMITMENT</w:t>
      </w:r>
    </w:p>
    <w:p w14:paraId="1A29E5FF" w14:textId="77777777" w:rsidR="000D0CB1" w:rsidRPr="00912FB3" w:rsidRDefault="000D0CB1" w:rsidP="000D0CB1">
      <w:pPr>
        <w:pStyle w:val="ListParagraph"/>
        <w:numPr>
          <w:ilvl w:val="0"/>
          <w:numId w:val="5"/>
        </w:numPr>
        <w:rPr>
          <w:rFonts w:ascii="Open Sans Light" w:hAnsi="Open Sans Light" w:cs="Open Sans Light"/>
        </w:rPr>
      </w:pPr>
      <w:r>
        <w:rPr>
          <w:rFonts w:ascii="Open Sans Light" w:hAnsi="Open Sans Light" w:cs="Open Sans Light"/>
        </w:rPr>
        <w:t xml:space="preserve">Demonstrates excellent </w:t>
      </w:r>
      <w:r w:rsidRPr="00912FB3">
        <w:rPr>
          <w:rFonts w:ascii="Open Sans Light" w:hAnsi="Open Sans Light" w:cs="Open Sans Light"/>
        </w:rPr>
        <w:t xml:space="preserve">Health and Safety responsibility for self </w:t>
      </w:r>
      <w:r>
        <w:rPr>
          <w:rFonts w:ascii="Open Sans Light" w:hAnsi="Open Sans Light" w:cs="Open Sans Light"/>
        </w:rPr>
        <w:t xml:space="preserve">and promotes a good Health &amp; safety culture to others. </w:t>
      </w:r>
    </w:p>
    <w:p w14:paraId="1E7711E1" w14:textId="337F3EB6" w:rsidR="000D0CB1" w:rsidRDefault="000D0CB1" w:rsidP="000D0CB1">
      <w:pPr>
        <w:rPr>
          <w:rFonts w:ascii="Open Sans Light" w:hAnsi="Open Sans Light" w:cs="Open Sans Light"/>
        </w:rPr>
      </w:pPr>
    </w:p>
    <w:p w14:paraId="6C2B9A68" w14:textId="77777777" w:rsidR="000D0CB1" w:rsidRPr="000D0CB1" w:rsidRDefault="000D0CB1" w:rsidP="000D0CB1">
      <w:pPr>
        <w:spacing w:after="100" w:afterAutospacing="1" w:line="240" w:lineRule="auto"/>
        <w:rPr>
          <w:rFonts w:ascii="Arial" w:eastAsia="Times New Roman" w:hAnsi="Arial" w:cs="Arial"/>
          <w:color w:val="565656"/>
          <w:sz w:val="24"/>
          <w:szCs w:val="24"/>
          <w:lang w:eastAsia="en-GB"/>
        </w:rPr>
      </w:pPr>
      <w:r w:rsidRPr="000D0CB1">
        <w:rPr>
          <w:rFonts w:ascii="Arial" w:eastAsia="Times New Roman" w:hAnsi="Arial" w:cs="Arial"/>
          <w:b/>
          <w:bCs/>
          <w:color w:val="565656"/>
          <w:sz w:val="24"/>
          <w:szCs w:val="24"/>
          <w:lang w:eastAsia="en-GB"/>
        </w:rPr>
        <w:t>How to Apply</w:t>
      </w:r>
    </w:p>
    <w:p w14:paraId="5FCF8715" w14:textId="2FE6C88E" w:rsidR="000D0CB1" w:rsidRPr="000D0CB1" w:rsidRDefault="000D0CB1" w:rsidP="000D0CB1">
      <w:pPr>
        <w:spacing w:after="100" w:afterAutospacing="1" w:line="240" w:lineRule="auto"/>
        <w:rPr>
          <w:rFonts w:ascii="Arial" w:eastAsia="Times New Roman" w:hAnsi="Arial" w:cs="Arial"/>
          <w:color w:val="565656"/>
          <w:sz w:val="24"/>
          <w:szCs w:val="24"/>
          <w:lang w:eastAsia="en-GB"/>
        </w:rPr>
      </w:pPr>
      <w:r w:rsidRPr="000D0CB1">
        <w:rPr>
          <w:rFonts w:ascii="Arial" w:eastAsia="Times New Roman" w:hAnsi="Arial" w:cs="Arial"/>
          <w:color w:val="565656"/>
          <w:sz w:val="24"/>
          <w:szCs w:val="24"/>
          <w:lang w:eastAsia="en-GB"/>
        </w:rPr>
        <w:t xml:space="preserve">Anyone wishing to apply, please send your CV </w:t>
      </w:r>
      <w:r>
        <w:rPr>
          <w:rFonts w:ascii="Arial" w:eastAsia="Times New Roman" w:hAnsi="Arial" w:cs="Arial"/>
          <w:color w:val="565656"/>
          <w:sz w:val="24"/>
          <w:szCs w:val="24"/>
          <w:lang w:eastAsia="en-GB"/>
        </w:rPr>
        <w:t xml:space="preserve">and cover letter </w:t>
      </w:r>
      <w:r w:rsidRPr="000D0CB1">
        <w:rPr>
          <w:rFonts w:ascii="Arial" w:eastAsia="Times New Roman" w:hAnsi="Arial" w:cs="Arial"/>
          <w:color w:val="565656"/>
          <w:sz w:val="24"/>
          <w:szCs w:val="24"/>
          <w:lang w:eastAsia="en-GB"/>
        </w:rPr>
        <w:t>to Rojen.shikhkilo@CWGC.org</w:t>
      </w:r>
    </w:p>
    <w:p w14:paraId="377E21D9" w14:textId="77777777" w:rsidR="000D0CB1" w:rsidRPr="000D0CB1" w:rsidRDefault="000D0CB1" w:rsidP="000D0CB1">
      <w:pPr>
        <w:spacing w:after="100" w:afterAutospacing="1" w:line="240" w:lineRule="auto"/>
        <w:rPr>
          <w:rFonts w:ascii="Arial" w:eastAsia="Times New Roman" w:hAnsi="Arial" w:cs="Arial"/>
          <w:color w:val="565656"/>
          <w:sz w:val="24"/>
          <w:szCs w:val="24"/>
          <w:lang w:eastAsia="en-GB"/>
        </w:rPr>
      </w:pPr>
      <w:r w:rsidRPr="000D0CB1">
        <w:rPr>
          <w:rFonts w:ascii="Arial" w:eastAsia="Times New Roman" w:hAnsi="Arial" w:cs="Arial"/>
          <w:i/>
          <w:iCs/>
          <w:color w:val="565656"/>
          <w:sz w:val="24"/>
          <w:szCs w:val="24"/>
          <w:lang w:eastAsia="en-GB"/>
        </w:rPr>
        <w:t xml:space="preserve">We value the differences that a diverse workforce brings and are committed to creating a respectful work environment where everyone is treated with dignity and respect and where any unlawful and/or unfair discrimination is eliminated. We will not unlawfully discriminate directly or indirectly in recruitment or employment on grounds of sex, gender reassignment, pregnancy, race, colour, nationality, ethnic or national origins, age, sexual orientation or marital status, </w:t>
      </w:r>
      <w:proofErr w:type="gramStart"/>
      <w:r w:rsidRPr="000D0CB1">
        <w:rPr>
          <w:rFonts w:ascii="Arial" w:eastAsia="Times New Roman" w:hAnsi="Arial" w:cs="Arial"/>
          <w:i/>
          <w:iCs/>
          <w:color w:val="565656"/>
          <w:sz w:val="24"/>
          <w:szCs w:val="24"/>
          <w:lang w:eastAsia="en-GB"/>
        </w:rPr>
        <w:t>religion</w:t>
      </w:r>
      <w:proofErr w:type="gramEnd"/>
      <w:r w:rsidRPr="000D0CB1">
        <w:rPr>
          <w:rFonts w:ascii="Arial" w:eastAsia="Times New Roman" w:hAnsi="Arial" w:cs="Arial"/>
          <w:i/>
          <w:iCs/>
          <w:color w:val="565656"/>
          <w:sz w:val="24"/>
          <w:szCs w:val="24"/>
          <w:lang w:eastAsia="en-GB"/>
        </w:rPr>
        <w:t xml:space="preserve"> or belief.</w:t>
      </w:r>
    </w:p>
    <w:p w14:paraId="33959493" w14:textId="77777777" w:rsidR="000D0CB1" w:rsidRDefault="000D0CB1" w:rsidP="000D0CB1">
      <w:pPr>
        <w:rPr>
          <w:rFonts w:ascii="Open Sans Light" w:hAnsi="Open Sans Light" w:cs="Open Sans Light"/>
        </w:rPr>
      </w:pPr>
    </w:p>
    <w:p w14:paraId="28EB9044" w14:textId="77777777" w:rsidR="000D0CB1" w:rsidRPr="000D0CB1" w:rsidRDefault="000D0CB1">
      <w:pPr>
        <w:rPr>
          <w:b/>
          <w:bCs/>
        </w:rPr>
      </w:pPr>
    </w:p>
    <w:sectPr w:rsidR="000D0CB1" w:rsidRPr="000D0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bold">
    <w:altName w:val="Segoe UI"/>
    <w:panose1 w:val="020B0806030504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B82"/>
    <w:multiLevelType w:val="hybridMultilevel"/>
    <w:tmpl w:val="E36EB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56C4"/>
    <w:multiLevelType w:val="hybridMultilevel"/>
    <w:tmpl w:val="CFDCDF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9092D"/>
    <w:multiLevelType w:val="hybridMultilevel"/>
    <w:tmpl w:val="501480AE"/>
    <w:lvl w:ilvl="0" w:tplc="12EE91E6">
      <w:numFmt w:val="bullet"/>
      <w:lvlText w:val=""/>
      <w:lvlJc w:val="left"/>
      <w:pPr>
        <w:ind w:left="872" w:hanging="360"/>
      </w:pPr>
      <w:rPr>
        <w:rFonts w:ascii="Symbol" w:eastAsia="Symbol" w:hAnsi="Symbol" w:cs="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4" w15:restartNumberingAfterBreak="0">
    <w:nsid w:val="3D680294"/>
    <w:multiLevelType w:val="hybridMultilevel"/>
    <w:tmpl w:val="163C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B1"/>
    <w:rsid w:val="000D0CB1"/>
    <w:rsid w:val="00B11CA9"/>
    <w:rsid w:val="00B148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0FE85ED"/>
  <w15:chartTrackingRefBased/>
  <w15:docId w15:val="{4BF5DDB6-E4DF-4BAD-891A-7277506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CB1"/>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0D0CB1"/>
    <w:rPr>
      <w:b/>
      <w:bCs/>
    </w:rPr>
  </w:style>
  <w:style w:type="paragraph" w:styleId="NormalWeb">
    <w:name w:val="Normal (Web)"/>
    <w:basedOn w:val="Normal"/>
    <w:uiPriority w:val="99"/>
    <w:semiHidden/>
    <w:unhideWhenUsed/>
    <w:rsid w:val="000D0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0D0CB1"/>
    <w:pPr>
      <w:spacing w:after="200" w:line="276" w:lineRule="auto"/>
      <w:ind w:left="720"/>
      <w:contextualSpacing/>
    </w:pPr>
    <w:rPr>
      <w:rFonts w:ascii="Calibri" w:eastAsia="Times New Roman" w:hAnsi="Calibri" w:cs="Times New Roman"/>
      <w:lang w:eastAsia="en-GB"/>
    </w:rPr>
  </w:style>
  <w:style w:type="character" w:customStyle="1" w:styleId="ListParagraphChar">
    <w:name w:val="List Paragraph Char"/>
    <w:link w:val="ListParagraph"/>
    <w:uiPriority w:val="34"/>
    <w:rsid w:val="000D0CB1"/>
    <w:rPr>
      <w:rFonts w:ascii="Calibri" w:eastAsia="Times New Roman" w:hAnsi="Calibri" w:cs="Times New Roman"/>
      <w:lang w:eastAsia="en-GB"/>
    </w:rPr>
  </w:style>
  <w:style w:type="character" w:styleId="Emphasis">
    <w:name w:val="Emphasis"/>
    <w:basedOn w:val="DefaultParagraphFont"/>
    <w:uiPriority w:val="20"/>
    <w:qFormat/>
    <w:rsid w:val="000D0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171">
      <w:bodyDiv w:val="1"/>
      <w:marLeft w:val="0"/>
      <w:marRight w:val="0"/>
      <w:marTop w:val="0"/>
      <w:marBottom w:val="0"/>
      <w:divBdr>
        <w:top w:val="none" w:sz="0" w:space="0" w:color="auto"/>
        <w:left w:val="none" w:sz="0" w:space="0" w:color="auto"/>
        <w:bottom w:val="none" w:sz="0" w:space="0" w:color="auto"/>
        <w:right w:val="none" w:sz="0" w:space="0" w:color="auto"/>
      </w:divBdr>
    </w:div>
    <w:div w:id="626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1004</Words>
  <Characters>5728</Characters>
  <Application>Microsoft Office Word</Application>
  <DocSecurity>0</DocSecurity>
  <Lines>47</Lines>
  <Paragraphs>13</Paragraphs>
  <ScaleCrop>false</ScaleCrop>
  <Company>CWGC</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Rojen Shikh-Kilo</dc:creator>
  <cp:keywords/>
  <dc:description/>
  <cp:lastModifiedBy/>
  <cp:revision>1</cp:revision>
  <dcterms:created xsi:type="dcterms:W3CDTF">2022-06-01T15:36:00Z</dcterms:created>
</cp:coreProperties>
</file>